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D49" w:rsidRPr="00031D49" w:rsidRDefault="00031D49" w:rsidP="00031D49">
      <w:pPr>
        <w:spacing w:line="480" w:lineRule="auto"/>
        <w:jc w:val="center"/>
        <w:rPr>
          <w:rFonts w:ascii="Times New Roman" w:hAnsi="Times New Roman" w:cs="Times New Roman"/>
          <w:sz w:val="24"/>
          <w:szCs w:val="24"/>
        </w:rPr>
      </w:pPr>
    </w:p>
    <w:p w:rsidR="00031D49" w:rsidRPr="00031D49" w:rsidRDefault="00031D49" w:rsidP="00031D49">
      <w:pPr>
        <w:spacing w:line="480" w:lineRule="auto"/>
        <w:jc w:val="center"/>
        <w:rPr>
          <w:rFonts w:ascii="Times New Roman" w:hAnsi="Times New Roman" w:cs="Times New Roman"/>
          <w:sz w:val="24"/>
          <w:szCs w:val="24"/>
        </w:rPr>
      </w:pPr>
    </w:p>
    <w:p w:rsidR="00031D49" w:rsidRPr="00031D49" w:rsidRDefault="00031D49" w:rsidP="00031D49">
      <w:pPr>
        <w:spacing w:line="480" w:lineRule="auto"/>
        <w:jc w:val="center"/>
        <w:rPr>
          <w:rFonts w:ascii="Times New Roman" w:hAnsi="Times New Roman" w:cs="Times New Roman"/>
          <w:sz w:val="24"/>
          <w:szCs w:val="24"/>
        </w:rPr>
      </w:pPr>
    </w:p>
    <w:p w:rsidR="00031D49" w:rsidRPr="00031D49" w:rsidRDefault="00031D49" w:rsidP="00031D49">
      <w:pPr>
        <w:spacing w:line="480" w:lineRule="auto"/>
        <w:jc w:val="center"/>
        <w:rPr>
          <w:rFonts w:ascii="Times New Roman" w:hAnsi="Times New Roman" w:cs="Times New Roman"/>
          <w:sz w:val="24"/>
          <w:szCs w:val="24"/>
        </w:rPr>
      </w:pPr>
    </w:p>
    <w:p w:rsidR="00031D49" w:rsidRPr="00031D49" w:rsidRDefault="00031D49" w:rsidP="00031D49">
      <w:pPr>
        <w:spacing w:line="480" w:lineRule="auto"/>
        <w:jc w:val="center"/>
        <w:rPr>
          <w:rFonts w:ascii="Times New Roman" w:hAnsi="Times New Roman" w:cs="Times New Roman"/>
          <w:sz w:val="24"/>
          <w:szCs w:val="24"/>
        </w:rPr>
      </w:pPr>
    </w:p>
    <w:p w:rsidR="00031D49" w:rsidRPr="00031D49" w:rsidRDefault="00031D49" w:rsidP="00031D49">
      <w:pPr>
        <w:spacing w:line="480" w:lineRule="auto"/>
        <w:jc w:val="center"/>
        <w:rPr>
          <w:rFonts w:ascii="Times New Roman" w:hAnsi="Times New Roman" w:cs="Times New Roman"/>
          <w:sz w:val="24"/>
          <w:szCs w:val="24"/>
        </w:rPr>
      </w:pPr>
    </w:p>
    <w:p w:rsidR="00031D49" w:rsidRPr="00031D49" w:rsidRDefault="00031D49" w:rsidP="00031D49">
      <w:pPr>
        <w:spacing w:line="480" w:lineRule="auto"/>
        <w:jc w:val="center"/>
        <w:rPr>
          <w:rFonts w:ascii="Times New Roman" w:hAnsi="Times New Roman" w:cs="Times New Roman"/>
          <w:sz w:val="24"/>
          <w:szCs w:val="24"/>
        </w:rPr>
      </w:pPr>
    </w:p>
    <w:p w:rsidR="00031D49" w:rsidRPr="00031D49" w:rsidRDefault="00031D49" w:rsidP="00031D49">
      <w:pPr>
        <w:spacing w:line="480" w:lineRule="auto"/>
        <w:jc w:val="center"/>
        <w:rPr>
          <w:rFonts w:ascii="Times New Roman" w:hAnsi="Times New Roman" w:cs="Times New Roman"/>
          <w:sz w:val="24"/>
          <w:szCs w:val="24"/>
        </w:rPr>
      </w:pPr>
    </w:p>
    <w:p w:rsidR="0005327F" w:rsidRPr="00031D49" w:rsidRDefault="0005327F" w:rsidP="00031D49">
      <w:pPr>
        <w:spacing w:line="480" w:lineRule="auto"/>
        <w:jc w:val="center"/>
        <w:rPr>
          <w:rFonts w:ascii="Times New Roman" w:hAnsi="Times New Roman" w:cs="Times New Roman"/>
          <w:sz w:val="24"/>
          <w:szCs w:val="24"/>
        </w:rPr>
      </w:pPr>
      <w:r w:rsidRPr="00031D49">
        <w:rPr>
          <w:rFonts w:ascii="Times New Roman" w:hAnsi="Times New Roman" w:cs="Times New Roman"/>
          <w:sz w:val="24"/>
          <w:szCs w:val="24"/>
        </w:rPr>
        <w:t>Book Review: “Policing Cybercrime and Cyberterror” by Holt, Thomas J., George W. Burrus, &amp; Adam W. Bossler.</w:t>
      </w:r>
    </w:p>
    <w:p w:rsidR="00E75139" w:rsidRPr="00031D49" w:rsidRDefault="00E75139" w:rsidP="00031D49">
      <w:pPr>
        <w:spacing w:line="480" w:lineRule="auto"/>
        <w:jc w:val="center"/>
        <w:rPr>
          <w:rFonts w:ascii="Times New Roman" w:hAnsi="Times New Roman" w:cs="Times New Roman"/>
          <w:sz w:val="24"/>
          <w:szCs w:val="24"/>
        </w:rPr>
      </w:pPr>
      <w:r w:rsidRPr="00031D49">
        <w:rPr>
          <w:rFonts w:ascii="Times New Roman" w:hAnsi="Times New Roman" w:cs="Times New Roman"/>
          <w:sz w:val="24"/>
          <w:szCs w:val="24"/>
        </w:rPr>
        <w:t>Name.</w:t>
      </w:r>
    </w:p>
    <w:p w:rsidR="00E75139" w:rsidRPr="00031D49" w:rsidRDefault="00E75139" w:rsidP="00031D49">
      <w:pPr>
        <w:spacing w:line="480" w:lineRule="auto"/>
        <w:jc w:val="center"/>
        <w:rPr>
          <w:rFonts w:ascii="Times New Roman" w:hAnsi="Times New Roman" w:cs="Times New Roman"/>
          <w:sz w:val="24"/>
          <w:szCs w:val="24"/>
        </w:rPr>
      </w:pPr>
      <w:r w:rsidRPr="00031D49">
        <w:rPr>
          <w:rFonts w:ascii="Times New Roman" w:hAnsi="Times New Roman" w:cs="Times New Roman"/>
          <w:sz w:val="24"/>
          <w:szCs w:val="24"/>
        </w:rPr>
        <w:t>Institution.</w:t>
      </w:r>
    </w:p>
    <w:p w:rsidR="00E75139" w:rsidRPr="00031D49" w:rsidRDefault="00E75139" w:rsidP="00031D49">
      <w:pPr>
        <w:spacing w:line="480" w:lineRule="auto"/>
        <w:jc w:val="center"/>
        <w:rPr>
          <w:rFonts w:ascii="Times New Roman" w:hAnsi="Times New Roman" w:cs="Times New Roman"/>
          <w:sz w:val="24"/>
          <w:szCs w:val="24"/>
        </w:rPr>
      </w:pPr>
      <w:r w:rsidRPr="00031D49">
        <w:rPr>
          <w:rFonts w:ascii="Times New Roman" w:hAnsi="Times New Roman" w:cs="Times New Roman"/>
          <w:sz w:val="24"/>
          <w:szCs w:val="24"/>
        </w:rPr>
        <w:t>Date.</w:t>
      </w:r>
    </w:p>
    <w:p w:rsidR="00E75139" w:rsidRDefault="00E75139" w:rsidP="00031D49">
      <w:pPr>
        <w:spacing w:line="480" w:lineRule="auto"/>
        <w:jc w:val="center"/>
        <w:rPr>
          <w:rFonts w:ascii="Times New Roman" w:hAnsi="Times New Roman" w:cs="Times New Roman"/>
          <w:sz w:val="24"/>
          <w:szCs w:val="24"/>
        </w:rPr>
      </w:pPr>
    </w:p>
    <w:p w:rsidR="00C3624F" w:rsidRDefault="00C3624F" w:rsidP="00031D49">
      <w:pPr>
        <w:spacing w:line="480" w:lineRule="auto"/>
        <w:jc w:val="center"/>
        <w:rPr>
          <w:rFonts w:ascii="Times New Roman" w:hAnsi="Times New Roman" w:cs="Times New Roman"/>
          <w:sz w:val="24"/>
          <w:szCs w:val="24"/>
        </w:rPr>
      </w:pPr>
    </w:p>
    <w:p w:rsidR="00C3624F" w:rsidRDefault="00C3624F" w:rsidP="00031D49">
      <w:pPr>
        <w:spacing w:line="480" w:lineRule="auto"/>
        <w:jc w:val="center"/>
        <w:rPr>
          <w:rFonts w:ascii="Times New Roman" w:hAnsi="Times New Roman" w:cs="Times New Roman"/>
          <w:sz w:val="24"/>
          <w:szCs w:val="24"/>
        </w:rPr>
      </w:pPr>
    </w:p>
    <w:p w:rsidR="00C3624F" w:rsidRDefault="00C3624F" w:rsidP="00031D49">
      <w:pPr>
        <w:spacing w:line="480" w:lineRule="auto"/>
        <w:jc w:val="center"/>
        <w:rPr>
          <w:rFonts w:ascii="Times New Roman" w:hAnsi="Times New Roman" w:cs="Times New Roman"/>
          <w:sz w:val="24"/>
          <w:szCs w:val="24"/>
        </w:rPr>
      </w:pPr>
    </w:p>
    <w:p w:rsidR="00C3624F" w:rsidRPr="00031D49" w:rsidRDefault="00C3624F" w:rsidP="00031D49">
      <w:pPr>
        <w:spacing w:line="480" w:lineRule="auto"/>
        <w:jc w:val="center"/>
        <w:rPr>
          <w:rFonts w:ascii="Times New Roman" w:hAnsi="Times New Roman" w:cs="Times New Roman"/>
          <w:sz w:val="24"/>
          <w:szCs w:val="24"/>
        </w:rPr>
      </w:pPr>
    </w:p>
    <w:p w:rsidR="0005327F" w:rsidRPr="00C3624F" w:rsidRDefault="0005327F" w:rsidP="00C3624F">
      <w:pPr>
        <w:spacing w:line="480" w:lineRule="auto"/>
        <w:ind w:firstLine="720"/>
        <w:jc w:val="center"/>
        <w:rPr>
          <w:rFonts w:ascii="Times New Roman" w:hAnsi="Times New Roman" w:cs="Times New Roman"/>
          <w:b/>
          <w:sz w:val="24"/>
          <w:szCs w:val="24"/>
        </w:rPr>
      </w:pPr>
      <w:r w:rsidRPr="00C3624F">
        <w:rPr>
          <w:rFonts w:ascii="Times New Roman" w:hAnsi="Times New Roman" w:cs="Times New Roman"/>
          <w:b/>
          <w:sz w:val="24"/>
          <w:szCs w:val="24"/>
        </w:rPr>
        <w:lastRenderedPageBreak/>
        <w:t>Book Overview.</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 xml:space="preserve">The book “Policing Cybercrime and Cyberterror” was authored by Holt, Thomas J., George W. Burrus, &amp; Adam W. Bossler in 2015. Thomas J. Holt is an American author and a professor in the School of   Criminal Justice at Michigan State University (Holt, George, &amp; Adam, 2015). His major professional role is to carry out studies on cybercrime and </w:t>
      </w:r>
      <w:r w:rsidR="00CD5B18"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which includes computer malware, hacking, as well as the role of the internet regarding the contemporary aspects of crime and deviance. He has authored and published many journals such as the Deviant Behavior, Crime and Delinquency, and the Journal of Criminal Justice among others.  His professionalism and competence in criminal jus</w:t>
      </w:r>
      <w:r w:rsidR="009E0CA6">
        <w:rPr>
          <w:rFonts w:ascii="Times New Roman" w:hAnsi="Times New Roman" w:cs="Times New Roman"/>
          <w:sz w:val="24"/>
          <w:szCs w:val="24"/>
        </w:rPr>
        <w:t>tice practices gave him credibility</w:t>
      </w:r>
      <w:r w:rsidRPr="00031D49">
        <w:rPr>
          <w:rFonts w:ascii="Times New Roman" w:hAnsi="Times New Roman" w:cs="Times New Roman"/>
          <w:sz w:val="24"/>
          <w:szCs w:val="24"/>
        </w:rPr>
        <w:t xml:space="preserve"> to write this book. The other author is George W. Burruss who is an accredited Associate Professor in the University of South Florida serving under the Department of Criminology.  He has an affiliation with the Florida Center for </w:t>
      </w:r>
      <w:r w:rsidR="00DA77BF" w:rsidRPr="00031D49">
        <w:rPr>
          <w:rFonts w:ascii="Times New Roman" w:hAnsi="Times New Roman" w:cs="Times New Roman"/>
          <w:sz w:val="24"/>
          <w:szCs w:val="24"/>
        </w:rPr>
        <w:t>Cyber security</w:t>
      </w:r>
      <w:r w:rsidRPr="00031D49">
        <w:rPr>
          <w:rFonts w:ascii="Times New Roman" w:hAnsi="Times New Roman" w:cs="Times New Roman"/>
          <w:sz w:val="24"/>
          <w:szCs w:val="24"/>
        </w:rPr>
        <w:t>. George researches are oriented on cybercrime, criminal justice organizations as well as white-collar crime (Holt et al., 2015). He has attained a doctorate in criminolog</w:t>
      </w:r>
      <w:r w:rsidR="009E0CA6">
        <w:rPr>
          <w:rFonts w:ascii="Times New Roman" w:hAnsi="Times New Roman" w:cs="Times New Roman"/>
          <w:sz w:val="24"/>
          <w:szCs w:val="24"/>
        </w:rPr>
        <w:t>y, and criminal justice</w:t>
      </w:r>
      <w:r w:rsidRPr="00031D49">
        <w:rPr>
          <w:rFonts w:ascii="Times New Roman" w:hAnsi="Times New Roman" w:cs="Times New Roman"/>
          <w:sz w:val="24"/>
          <w:szCs w:val="24"/>
        </w:rPr>
        <w:t xml:space="preserve"> from the University of Missouri St. Louis. His professional qualifications and experience make him a credible author to write this book.     </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 xml:space="preserve">Adam M. Bossler is an accredited Professor of Criminal Justice and Criminology and an acting member of the International Interdisciplinary Research Consortium on Cybercrime. He is competent in teaching courses such as cybercrime, policing, and criminal behavior. He is interested in research on the application of traditional criminological theories in understanding varied forms of victimization and cybercrime offending in addition to the law enforcement responses to cybercrime. He has an affiliation with Bureau of Justice Association, and the National Science Foundation. He is also a co-author of many other books including Cybercrime </w:t>
      </w:r>
      <w:r w:rsidRPr="00031D49">
        <w:rPr>
          <w:rFonts w:ascii="Times New Roman" w:hAnsi="Times New Roman" w:cs="Times New Roman"/>
          <w:sz w:val="24"/>
          <w:szCs w:val="24"/>
        </w:rPr>
        <w:lastRenderedPageBreak/>
        <w:t>and digital forensics, and Cybercrime in Progress among others. As a professor in criminal justice</w:t>
      </w:r>
      <w:r w:rsidR="009E0CA6">
        <w:rPr>
          <w:rFonts w:ascii="Times New Roman" w:hAnsi="Times New Roman" w:cs="Times New Roman"/>
          <w:sz w:val="24"/>
          <w:szCs w:val="24"/>
        </w:rPr>
        <w:t xml:space="preserve"> and criminology, he has critical</w:t>
      </w:r>
      <w:r w:rsidRPr="00031D49">
        <w:rPr>
          <w:rFonts w:ascii="Times New Roman" w:hAnsi="Times New Roman" w:cs="Times New Roman"/>
          <w:sz w:val="24"/>
          <w:szCs w:val="24"/>
        </w:rPr>
        <w:t xml:space="preserve"> knowledge and understanding </w:t>
      </w:r>
      <w:r w:rsidR="009E0CA6">
        <w:rPr>
          <w:rFonts w:ascii="Times New Roman" w:hAnsi="Times New Roman" w:cs="Times New Roman"/>
          <w:sz w:val="24"/>
          <w:szCs w:val="24"/>
        </w:rPr>
        <w:t xml:space="preserve">of </w:t>
      </w:r>
      <w:r w:rsidRPr="00031D49">
        <w:rPr>
          <w:rFonts w:ascii="Times New Roman" w:hAnsi="Times New Roman" w:cs="Times New Roman"/>
          <w:sz w:val="24"/>
          <w:szCs w:val="24"/>
        </w:rPr>
        <w:t xml:space="preserve">different tenets of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and this makes him a credible author of this book.</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 xml:space="preserve">Overall, the three authors have inevitable professional qualifications which grant them competence in criminal justice and criminology and the related factors in reflection to their bibliographies, their qualifications and ability to help the Department of Criminal Justice in addressing different and emerging forms of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(Mandala, 2016). Their contributions are quite r</w:t>
      </w:r>
      <w:r w:rsidR="009E0CA6">
        <w:rPr>
          <w:rFonts w:ascii="Times New Roman" w:hAnsi="Times New Roman" w:cs="Times New Roman"/>
          <w:sz w:val="24"/>
          <w:szCs w:val="24"/>
        </w:rPr>
        <w:t xml:space="preserve">eflective of the different forms </w:t>
      </w:r>
      <w:r w:rsidRPr="00031D49">
        <w:rPr>
          <w:rFonts w:ascii="Times New Roman" w:hAnsi="Times New Roman" w:cs="Times New Roman"/>
          <w:sz w:val="24"/>
          <w:szCs w:val="24"/>
        </w:rPr>
        <w:t>of leadership in criminal justice. These factors render them the credibility to author the book “Policing Cybercrime and Cyberterror.” Holt, George, &amp; Adam give their recommendable knowledge and leadership in criminal justice in the six chapter of their book (Holt et al., 2015).</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 xml:space="preserve">The primary audience of this book is Criminal Justice Administrators who play a core role in the U.S law enforcement efforts (Willits &amp; Nowacki, 2016).  The main themes addressed in this book encompasses the prime challenges that cybercrime poses to the criminal justice agencies, the jurisdictional and investigative aspects that affect the reaction abilities of police agencies, as well as the difficulties of the real investigation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w:t>
      </w:r>
    </w:p>
    <w:p w:rsidR="0005327F" w:rsidRPr="00C3624F" w:rsidRDefault="0005327F" w:rsidP="00C3624F">
      <w:pPr>
        <w:spacing w:line="480" w:lineRule="auto"/>
        <w:ind w:firstLine="720"/>
        <w:jc w:val="center"/>
        <w:rPr>
          <w:rFonts w:ascii="Times New Roman" w:hAnsi="Times New Roman" w:cs="Times New Roman"/>
          <w:b/>
          <w:sz w:val="24"/>
          <w:szCs w:val="24"/>
        </w:rPr>
      </w:pPr>
      <w:r w:rsidRPr="00C3624F">
        <w:rPr>
          <w:rFonts w:ascii="Times New Roman" w:hAnsi="Times New Roman" w:cs="Times New Roman"/>
          <w:b/>
          <w:sz w:val="24"/>
          <w:szCs w:val="24"/>
        </w:rPr>
        <w:t>Summary.</w:t>
      </w:r>
    </w:p>
    <w:p w:rsidR="0005327F" w:rsidRPr="00031D49" w:rsidRDefault="00D7111B" w:rsidP="00031D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Chapter one is </w:t>
      </w:r>
      <w:r w:rsidR="0005327F" w:rsidRPr="00031D49">
        <w:rPr>
          <w:rFonts w:ascii="Times New Roman" w:hAnsi="Times New Roman" w:cs="Times New Roman"/>
          <w:sz w:val="24"/>
          <w:szCs w:val="24"/>
        </w:rPr>
        <w:t xml:space="preserve">titled “Introduction to Cybercrime and Cyberterror,” and in this chapter, the authors are dedicated to shedding light on the ideal meaning of cybercrime and </w:t>
      </w:r>
      <w:r w:rsidR="00DA77BF" w:rsidRPr="00031D49">
        <w:rPr>
          <w:rFonts w:ascii="Times New Roman" w:hAnsi="Times New Roman" w:cs="Times New Roman"/>
          <w:sz w:val="24"/>
          <w:szCs w:val="24"/>
        </w:rPr>
        <w:t>cyber terror</w:t>
      </w:r>
      <w:r w:rsidR="0005327F" w:rsidRPr="00031D49">
        <w:rPr>
          <w:rFonts w:ascii="Times New Roman" w:hAnsi="Times New Roman" w:cs="Times New Roman"/>
          <w:sz w:val="24"/>
          <w:szCs w:val="24"/>
        </w:rPr>
        <w:t xml:space="preserve">. This chapter proclaims that cybercrime and </w:t>
      </w:r>
      <w:r w:rsidR="00DA77BF" w:rsidRPr="00031D49">
        <w:rPr>
          <w:rFonts w:ascii="Times New Roman" w:hAnsi="Times New Roman" w:cs="Times New Roman"/>
          <w:sz w:val="24"/>
          <w:szCs w:val="24"/>
        </w:rPr>
        <w:t>cyber terror</w:t>
      </w:r>
      <w:r w:rsidR="0005327F" w:rsidRPr="00031D49">
        <w:rPr>
          <w:rFonts w:ascii="Times New Roman" w:hAnsi="Times New Roman" w:cs="Times New Roman"/>
          <w:sz w:val="24"/>
          <w:szCs w:val="24"/>
        </w:rPr>
        <w:t xml:space="preserve"> have been on the rise and hence a lot of attention is required to address their potential effects. The authors agreed that these challenges need to be addressed through situating the local law enforcement in the management of </w:t>
      </w:r>
      <w:r w:rsidR="0005327F" w:rsidRPr="00031D49">
        <w:rPr>
          <w:rFonts w:ascii="Times New Roman" w:hAnsi="Times New Roman" w:cs="Times New Roman"/>
          <w:sz w:val="24"/>
          <w:szCs w:val="24"/>
        </w:rPr>
        <w:lastRenderedPageBreak/>
        <w:t xml:space="preserve">cyberspace by focusing on the actions of internet users, internet service providers, police agencies and the cooperate security an industry. The authors relied on their experiences to emphasize the aspect of local law enforcement as well as </w:t>
      </w:r>
      <w:r w:rsidR="00DA77BF" w:rsidRPr="00031D49">
        <w:rPr>
          <w:rFonts w:ascii="Times New Roman" w:hAnsi="Times New Roman" w:cs="Times New Roman"/>
          <w:sz w:val="24"/>
          <w:szCs w:val="24"/>
        </w:rPr>
        <w:t>cyber security</w:t>
      </w:r>
      <w:r w:rsidR="0005327F" w:rsidRPr="00031D49">
        <w:rPr>
          <w:rFonts w:ascii="Times New Roman" w:hAnsi="Times New Roman" w:cs="Times New Roman"/>
          <w:sz w:val="24"/>
          <w:szCs w:val="24"/>
        </w:rPr>
        <w:t xml:space="preserve"> investigations in the present and future America. </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Chapter two is titled “cybercrime statistics and office perspectives.” In this chapter, Holt et al. focus on the data sources of cybercrime and cybercrime such as business estimates, IC3, NCVS, and the UCRF and NIBRS (Holt et al., 2015). They also focus on officer perceptions regarding cybercriminals and victims, cybercrime uniqueness, frequency and seriousness (Holt et al., 2015). The authors aim at shedding light to the different perceptions attached to the aspect of cybercrimes regarding the affected persons in the effort to take the most appropriate leadership responses.</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 xml:space="preserve"> Chapter three is titled “Examining the Attitudes of Local Law Enforcement toward Cybercrime Training,” and it is an extension to chapter three of the same book.  In this chapter, the authors </w:t>
      </w:r>
      <w:r w:rsidR="00B02191" w:rsidRPr="00031D49">
        <w:rPr>
          <w:rFonts w:ascii="Times New Roman" w:hAnsi="Times New Roman" w:cs="Times New Roman"/>
          <w:sz w:val="24"/>
          <w:szCs w:val="24"/>
        </w:rPr>
        <w:t>research</w:t>
      </w:r>
      <w:r w:rsidRPr="00031D49">
        <w:rPr>
          <w:rFonts w:ascii="Times New Roman" w:hAnsi="Times New Roman" w:cs="Times New Roman"/>
          <w:sz w:val="24"/>
          <w:szCs w:val="24"/>
        </w:rPr>
        <w:t xml:space="preserve"> on the investigative resources for cybercrime cases (Holt et al., 2015). It also shares the</w:t>
      </w:r>
      <w:r w:rsidR="009E0CA6">
        <w:rPr>
          <w:rFonts w:ascii="Times New Roman" w:hAnsi="Times New Roman" w:cs="Times New Roman"/>
          <w:sz w:val="24"/>
          <w:szCs w:val="24"/>
        </w:rPr>
        <w:t xml:space="preserve">ir understanding about officers’ </w:t>
      </w:r>
      <w:r w:rsidR="009E0CA6" w:rsidRPr="00031D49">
        <w:rPr>
          <w:rFonts w:ascii="Times New Roman" w:hAnsi="Times New Roman" w:cs="Times New Roman"/>
          <w:sz w:val="24"/>
          <w:szCs w:val="24"/>
        </w:rPr>
        <w:t>interests</w:t>
      </w:r>
      <w:r w:rsidRPr="00031D49">
        <w:rPr>
          <w:rFonts w:ascii="Times New Roman" w:hAnsi="Times New Roman" w:cs="Times New Roman"/>
          <w:sz w:val="24"/>
          <w:szCs w:val="24"/>
        </w:rPr>
        <w:t xml:space="preserve"> in cybercrime training. The authors rely on their knowledge to expand on the aspect of of</w:t>
      </w:r>
      <w:r w:rsidR="009E0CA6">
        <w:rPr>
          <w:rFonts w:ascii="Times New Roman" w:hAnsi="Times New Roman" w:cs="Times New Roman"/>
          <w:sz w:val="24"/>
          <w:szCs w:val="24"/>
        </w:rPr>
        <w:t>fice attitude toward training. C</w:t>
      </w:r>
      <w:r w:rsidRPr="00031D49">
        <w:rPr>
          <w:rFonts w:ascii="Times New Roman" w:hAnsi="Times New Roman" w:cs="Times New Roman"/>
          <w:sz w:val="24"/>
          <w:szCs w:val="24"/>
        </w:rPr>
        <w:t>hapter four is named “Police Officer Attitudes toward the Law Enforcement Response to Cybercrime.” In this chapter, the authors shed light on the perceptions of traditional strategies in addressing cybercrime.  The authors in this chapter provide material information on the significance of supporting cybercrime investigations within police departments (Holt et al., 2015). They also joined efforts in defining police office</w:t>
      </w:r>
      <w:r w:rsidR="009E0CA6">
        <w:rPr>
          <w:rFonts w:ascii="Times New Roman" w:hAnsi="Times New Roman" w:cs="Times New Roman"/>
          <w:sz w:val="24"/>
          <w:szCs w:val="24"/>
        </w:rPr>
        <w:t>rs’</w:t>
      </w:r>
      <w:r w:rsidRPr="00031D49">
        <w:rPr>
          <w:rFonts w:ascii="Times New Roman" w:hAnsi="Times New Roman" w:cs="Times New Roman"/>
          <w:sz w:val="24"/>
          <w:szCs w:val="24"/>
        </w:rPr>
        <w:t xml:space="preserve"> attitudes in enhancing innovative strategies which are paramount in combating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The authors inform about the police officers interest in working with High-technology industries as well as service providers. </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lastRenderedPageBreak/>
        <w:t xml:space="preserve">Chapter five is titled “stress, strain, and satisfaction among cybercrime investigators.” This chapter examines the aspect of job stress in policing.  It also hints that cybercrime investigations are challenging and they facilitate a hard experience in law enforcement. Chapter five also points out the key process of </w:t>
      </w:r>
      <w:r w:rsidR="00DA77BF" w:rsidRPr="00031D49">
        <w:rPr>
          <w:rFonts w:ascii="Times New Roman" w:hAnsi="Times New Roman" w:cs="Times New Roman"/>
          <w:sz w:val="24"/>
          <w:szCs w:val="24"/>
        </w:rPr>
        <w:t>combating</w:t>
      </w:r>
      <w:r w:rsidRPr="00031D49">
        <w:rPr>
          <w:rFonts w:ascii="Times New Roman" w:hAnsi="Times New Roman" w:cs="Times New Roman"/>
          <w:sz w:val="24"/>
          <w:szCs w:val="24"/>
        </w:rPr>
        <w:t xml:space="preserve"> stress. This includes accessing stress, satisfaction and coping mechanisms (Holt et al., 2015). The authors elaborate the connection between the digital forensic investigators and crime investigation. They shed light on how to carry out trauma analysis amid the digital forensic investigators. Knowledge from this chapter is quite reflective on how to address the challenges of cybercrime and </w:t>
      </w:r>
      <w:r w:rsidR="00DA77BF" w:rsidRPr="00031D49">
        <w:rPr>
          <w:rFonts w:ascii="Times New Roman" w:hAnsi="Times New Roman" w:cs="Times New Roman"/>
          <w:sz w:val="24"/>
          <w:szCs w:val="24"/>
        </w:rPr>
        <w:t>cyber terrorism</w:t>
      </w:r>
      <w:r w:rsidRPr="00031D49">
        <w:rPr>
          <w:rFonts w:ascii="Times New Roman" w:hAnsi="Times New Roman" w:cs="Times New Roman"/>
          <w:sz w:val="24"/>
          <w:szCs w:val="24"/>
        </w:rPr>
        <w:t xml:space="preserve"> in criminal justice. It provides a roadmap for cybercrime investigators to carry out the responsibilities with increased efficiency.</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Chapter six is the last, and the most comprehensive chapter of the book</w:t>
      </w:r>
      <w:r w:rsidR="009E0CA6">
        <w:rPr>
          <w:rFonts w:ascii="Times New Roman" w:hAnsi="Times New Roman" w:cs="Times New Roman"/>
          <w:sz w:val="24"/>
          <w:szCs w:val="24"/>
        </w:rPr>
        <w:t xml:space="preserve"> which</w:t>
      </w:r>
      <w:r w:rsidRPr="00031D49">
        <w:rPr>
          <w:rFonts w:ascii="Times New Roman" w:hAnsi="Times New Roman" w:cs="Times New Roman"/>
          <w:sz w:val="24"/>
          <w:szCs w:val="24"/>
        </w:rPr>
        <w:t xml:space="preserve"> addresses the implications of criminal justice policy, and it is entitled “implications for policing policy and practice.” It provides ten implications of findings for CJ policy. These include the need for public awareness, data reporting, updated law, uniform training, and certification courses and onsite assistance management for electronic crime units (Holt et al., 2015).  This chapter also points out the need for special research as well as publications, management awareness and support, investigative and forensic tools and structuring a computer crime unit.  Authors in this chapter believe that effective response to these implications will pose a laudable solution to the threats of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as well as the challenges encountered in addressing these issues. Chapter six outlines that criminal justice administrators and investigators should be responsive to the complex and ever-changing nature of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(Holt et al., 2015). It recommends that cybercrime investigators should work in line with these implications to identify the root course of these forms of crime and be able to pose the most promising </w:t>
      </w:r>
      <w:r w:rsidRPr="00031D49">
        <w:rPr>
          <w:rFonts w:ascii="Times New Roman" w:hAnsi="Times New Roman" w:cs="Times New Roman"/>
          <w:sz w:val="24"/>
          <w:szCs w:val="24"/>
        </w:rPr>
        <w:lastRenderedPageBreak/>
        <w:t xml:space="preserve">remedies to both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The chapter signifies that we can also help in combating these contemporary forms of crime by carrying out personalized investigations and offering genuine reports to the designated authorities (Holt et al., 2015). Overall, the authors are committed to examining policing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with the aim of addressing the evident cap in the policing literature by enlighte</w:t>
      </w:r>
      <w:r w:rsidR="009E0CA6">
        <w:rPr>
          <w:rFonts w:ascii="Times New Roman" w:hAnsi="Times New Roman" w:cs="Times New Roman"/>
          <w:sz w:val="24"/>
          <w:szCs w:val="24"/>
        </w:rPr>
        <w:t>ning the audience on the</w:t>
      </w:r>
      <w:r w:rsidRPr="00031D49">
        <w:rPr>
          <w:rFonts w:ascii="Times New Roman" w:hAnsi="Times New Roman" w:cs="Times New Roman"/>
          <w:sz w:val="24"/>
          <w:szCs w:val="24"/>
        </w:rPr>
        <w:t xml:space="preserve"> technological and policy changes that are essential for providing an investigative response of police agencies. In addition, every individual author is oriented towards making a significant contribution to improving support for forensic investigators. </w:t>
      </w:r>
    </w:p>
    <w:p w:rsidR="0005327F" w:rsidRPr="00D559A8" w:rsidRDefault="0005327F" w:rsidP="00D559A8">
      <w:pPr>
        <w:spacing w:line="480" w:lineRule="auto"/>
        <w:ind w:firstLine="720"/>
        <w:jc w:val="center"/>
        <w:rPr>
          <w:rFonts w:ascii="Times New Roman" w:hAnsi="Times New Roman" w:cs="Times New Roman"/>
          <w:b/>
          <w:sz w:val="24"/>
          <w:szCs w:val="24"/>
        </w:rPr>
      </w:pPr>
      <w:r w:rsidRPr="00D559A8">
        <w:rPr>
          <w:rFonts w:ascii="Times New Roman" w:hAnsi="Times New Roman" w:cs="Times New Roman"/>
          <w:b/>
          <w:sz w:val="24"/>
          <w:szCs w:val="24"/>
        </w:rPr>
        <w:t>Evaluation of the major points.</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 xml:space="preserve">As it can be observed, the book addresses one of the most emergent and threatening aspects of the Department of Criminal Justice.  The book is committed to shedding light on the different aspects of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It focuses on addressing challenges that cybercrime as well as evidence handling subject to different criminal justice agencies. In this approach, the book shares the insight that cybercrime investigators should be highly focused on conquering the complexities associated with their responsibilities. It provides an evidence-based assertion that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are on the rise and hence a lot of attention needs to be deployed to address their associated effects (Hut</w:t>
      </w:r>
      <w:r w:rsidR="0085340A">
        <w:rPr>
          <w:rFonts w:ascii="Times New Roman" w:hAnsi="Times New Roman" w:cs="Times New Roman"/>
          <w:sz w:val="24"/>
          <w:szCs w:val="24"/>
        </w:rPr>
        <w:t>chings&amp; Holt, 2018). The authors argue</w:t>
      </w:r>
      <w:r w:rsidRPr="00031D49">
        <w:rPr>
          <w:rFonts w:ascii="Times New Roman" w:hAnsi="Times New Roman" w:cs="Times New Roman"/>
          <w:sz w:val="24"/>
          <w:szCs w:val="24"/>
        </w:rPr>
        <w:t xml:space="preserve"> that cybercrime investigators and other affiliated stakeholders must be careful to manage the cyberspace. This is by focusing on internet users, internet service providers and corporate security and industry for acute management. The book hints that public policy agencies and other police organization stand a good chance to address these issues through determined law enforcement. </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lastRenderedPageBreak/>
        <w:t xml:space="preserve">As evident, the book affirms a clear linkage amid cybercrime statistics and officer perspectives. It relies on highly validated data to show the intensity of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It hints that different types of technology-based crime</w:t>
      </w:r>
      <w:r w:rsidR="0085340A">
        <w:rPr>
          <w:rFonts w:ascii="Times New Roman" w:hAnsi="Times New Roman" w:cs="Times New Roman"/>
          <w:sz w:val="24"/>
          <w:szCs w:val="24"/>
        </w:rPr>
        <w:t>s</w:t>
      </w:r>
      <w:r w:rsidRPr="00031D49">
        <w:rPr>
          <w:rFonts w:ascii="Times New Roman" w:hAnsi="Times New Roman" w:cs="Times New Roman"/>
          <w:sz w:val="24"/>
          <w:szCs w:val="24"/>
        </w:rPr>
        <w:t xml:space="preserve"> have increased ten-fold and this is lik</w:t>
      </w:r>
      <w:r w:rsidR="0085340A">
        <w:rPr>
          <w:rFonts w:ascii="Times New Roman" w:hAnsi="Times New Roman" w:cs="Times New Roman"/>
          <w:sz w:val="24"/>
          <w:szCs w:val="24"/>
        </w:rPr>
        <w:t xml:space="preserve">ely to be a lingering aspect in future if the necessary </w:t>
      </w:r>
      <w:r w:rsidRPr="00031D49">
        <w:rPr>
          <w:rFonts w:ascii="Times New Roman" w:hAnsi="Times New Roman" w:cs="Times New Roman"/>
          <w:sz w:val="24"/>
          <w:szCs w:val="24"/>
        </w:rPr>
        <w:t>measures</w:t>
      </w:r>
      <w:r w:rsidR="0085340A">
        <w:rPr>
          <w:rFonts w:ascii="Times New Roman" w:hAnsi="Times New Roman" w:cs="Times New Roman"/>
          <w:sz w:val="24"/>
          <w:szCs w:val="24"/>
        </w:rPr>
        <w:t xml:space="preserve"> are not</w:t>
      </w:r>
      <w:r w:rsidRPr="00031D49">
        <w:rPr>
          <w:rFonts w:ascii="Times New Roman" w:hAnsi="Times New Roman" w:cs="Times New Roman"/>
          <w:sz w:val="24"/>
          <w:szCs w:val="24"/>
        </w:rPr>
        <w:t xml:space="preserve"> enacted. From officer’s perspectives, the book</w:t>
      </w:r>
      <w:r w:rsidR="0085340A">
        <w:rPr>
          <w:rFonts w:ascii="Times New Roman" w:hAnsi="Times New Roman" w:cs="Times New Roman"/>
          <w:sz w:val="24"/>
          <w:szCs w:val="24"/>
        </w:rPr>
        <w:t xml:space="preserve"> affirms that there are</w:t>
      </w:r>
      <w:r w:rsidRPr="00031D49">
        <w:rPr>
          <w:rFonts w:ascii="Times New Roman" w:hAnsi="Times New Roman" w:cs="Times New Roman"/>
          <w:sz w:val="24"/>
          <w:szCs w:val="24"/>
        </w:rPr>
        <w:t xml:space="preserve"> different types of cybercrimes featured with varying degrees to uniqueness, seriousness, and frequency of occurrence. It is therefore evident that cybercrim</w:t>
      </w:r>
      <w:r w:rsidR="0085340A">
        <w:rPr>
          <w:rFonts w:ascii="Times New Roman" w:hAnsi="Times New Roman" w:cs="Times New Roman"/>
          <w:sz w:val="24"/>
          <w:szCs w:val="24"/>
        </w:rPr>
        <w:t>e and cyber terror are critical</w:t>
      </w:r>
      <w:r w:rsidRPr="00031D49">
        <w:rPr>
          <w:rFonts w:ascii="Times New Roman" w:hAnsi="Times New Roman" w:cs="Times New Roman"/>
          <w:sz w:val="24"/>
          <w:szCs w:val="24"/>
        </w:rPr>
        <w:t xml:space="preserve"> in t</w:t>
      </w:r>
      <w:r w:rsidR="0085340A">
        <w:rPr>
          <w:rFonts w:ascii="Times New Roman" w:hAnsi="Times New Roman" w:cs="Times New Roman"/>
          <w:sz w:val="24"/>
          <w:szCs w:val="24"/>
        </w:rPr>
        <w:t>he criminal justice sector and their</w:t>
      </w:r>
      <w:r w:rsidRPr="00031D49">
        <w:rPr>
          <w:rFonts w:ascii="Times New Roman" w:hAnsi="Times New Roman" w:cs="Times New Roman"/>
          <w:sz w:val="24"/>
          <w:szCs w:val="24"/>
        </w:rPr>
        <w:t xml:space="preserve"> nature is ev</w:t>
      </w:r>
      <w:r w:rsidR="0085340A">
        <w:rPr>
          <w:rFonts w:ascii="Times New Roman" w:hAnsi="Times New Roman" w:cs="Times New Roman"/>
          <w:sz w:val="24"/>
          <w:szCs w:val="24"/>
        </w:rPr>
        <w:t>er complex.</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 xml:space="preserve">The text points out the evident factors that hinder the jurisdictional and </w:t>
      </w:r>
      <w:r w:rsidR="0085340A">
        <w:rPr>
          <w:rFonts w:ascii="Times New Roman" w:hAnsi="Times New Roman" w:cs="Times New Roman"/>
          <w:sz w:val="24"/>
          <w:szCs w:val="24"/>
        </w:rPr>
        <w:t xml:space="preserve">investigative agencies </w:t>
      </w:r>
      <w:r w:rsidR="0085340A" w:rsidRPr="00031D49">
        <w:rPr>
          <w:rFonts w:ascii="Times New Roman" w:hAnsi="Times New Roman" w:cs="Times New Roman"/>
          <w:sz w:val="24"/>
          <w:szCs w:val="24"/>
        </w:rPr>
        <w:t>when</w:t>
      </w:r>
      <w:r w:rsidR="0085340A">
        <w:rPr>
          <w:rFonts w:ascii="Times New Roman" w:hAnsi="Times New Roman" w:cs="Times New Roman"/>
          <w:sz w:val="24"/>
          <w:szCs w:val="24"/>
        </w:rPr>
        <w:t xml:space="preserve"> providing </w:t>
      </w:r>
      <w:r w:rsidR="0085340A" w:rsidRPr="00031D49">
        <w:rPr>
          <w:rFonts w:ascii="Times New Roman" w:hAnsi="Times New Roman" w:cs="Times New Roman"/>
          <w:sz w:val="24"/>
          <w:szCs w:val="24"/>
        </w:rPr>
        <w:t>response</w:t>
      </w:r>
      <w:r w:rsidRPr="00031D49">
        <w:rPr>
          <w:rFonts w:ascii="Times New Roman" w:hAnsi="Times New Roman" w:cs="Times New Roman"/>
          <w:sz w:val="24"/>
          <w:szCs w:val="24"/>
        </w:rPr>
        <w:t xml:space="preserve"> to these technologies based threats (Mandala, 2016). In this case, the book recommends that the jurisdictional and investigative agencies should be supported with diversified perceptive of traditional strategies to facilitate their reflective response to cybercrime. The book hints that police agencies and other stakeholders lack adequate support in unveiling their core responsibilities. A lot of effort must be made to provide the desired support to police departments for acute cybercrime investigations. As evident in chapter four, the authors affirm that the police departments lack high minded innovative strategies and thus it is the responsibility of criminal justice department to ensure that the desired technological innovations are availed in good time. This will, however, enable the police department to have a positive attitude towards working with high-tech firms to address the evident challenges in criminal justice. The book emphasizes that cybercrime investigators are challenged with stress, strain as well as lack of satisfaction. The book creates the understanding that some investigators lack the required competence in law enforcement to carry out forensic investigations. In this approa</w:t>
      </w:r>
      <w:r w:rsidR="0085340A">
        <w:rPr>
          <w:rFonts w:ascii="Times New Roman" w:hAnsi="Times New Roman" w:cs="Times New Roman"/>
          <w:sz w:val="24"/>
          <w:szCs w:val="24"/>
        </w:rPr>
        <w:t xml:space="preserve">ch, the book gives an emphasis </w:t>
      </w:r>
      <w:r w:rsidRPr="00031D49">
        <w:rPr>
          <w:rFonts w:ascii="Times New Roman" w:hAnsi="Times New Roman" w:cs="Times New Roman"/>
          <w:sz w:val="24"/>
          <w:szCs w:val="24"/>
        </w:rPr>
        <w:t xml:space="preserve">that criminal justice leaders should be careful to recruit investigators </w:t>
      </w:r>
      <w:r w:rsidRPr="00031D49">
        <w:rPr>
          <w:rFonts w:ascii="Times New Roman" w:hAnsi="Times New Roman" w:cs="Times New Roman"/>
          <w:sz w:val="24"/>
          <w:szCs w:val="24"/>
        </w:rPr>
        <w:lastRenderedPageBreak/>
        <w:t xml:space="preserve">who have the desired competence in carrying out forensic investigations and coping with the associated risks. </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 xml:space="preserve">Finally, the book offers a categorical evaluation of the implications of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to the criminal justice policy. It creates a picture that some aspects such as public awareness, data reporting, and updated laws are mandatory to address the emerging threats in cr</w:t>
      </w:r>
      <w:r w:rsidR="00E92746">
        <w:rPr>
          <w:rFonts w:ascii="Times New Roman" w:hAnsi="Times New Roman" w:cs="Times New Roman"/>
          <w:sz w:val="24"/>
          <w:szCs w:val="24"/>
        </w:rPr>
        <w:t xml:space="preserve">iminal justice administration. </w:t>
      </w:r>
      <w:r w:rsidRPr="00031D49">
        <w:rPr>
          <w:rFonts w:ascii="Times New Roman" w:hAnsi="Times New Roman" w:cs="Times New Roman"/>
          <w:sz w:val="24"/>
          <w:szCs w:val="24"/>
        </w:rPr>
        <w:t>In this setting</w:t>
      </w:r>
      <w:r w:rsidR="0085340A">
        <w:rPr>
          <w:rFonts w:ascii="Times New Roman" w:hAnsi="Times New Roman" w:cs="Times New Roman"/>
          <w:sz w:val="24"/>
          <w:szCs w:val="24"/>
        </w:rPr>
        <w:t>,</w:t>
      </w:r>
      <w:r w:rsidRPr="00031D49">
        <w:rPr>
          <w:rFonts w:ascii="Times New Roman" w:hAnsi="Times New Roman" w:cs="Times New Roman"/>
          <w:sz w:val="24"/>
          <w:szCs w:val="24"/>
        </w:rPr>
        <w:t xml:space="preserve"> public awareness is promising as it seeks to enlighten the public about the risks of cybercrime and that they must be prepared to report any traces of cybercrime within their vicinity (Ramdinmawii, Ghisingh, &amp; Sharma, 2014). The book concludes by calling for special researches and publication in addition to management awareness and support to the Department o</w:t>
      </w:r>
      <w:r w:rsidR="0085340A">
        <w:rPr>
          <w:rFonts w:ascii="Times New Roman" w:hAnsi="Times New Roman" w:cs="Times New Roman"/>
          <w:sz w:val="24"/>
          <w:szCs w:val="24"/>
        </w:rPr>
        <w:t xml:space="preserve">f Criminal Justice. Holt and the other authors </w:t>
      </w:r>
      <w:r w:rsidRPr="00031D49">
        <w:rPr>
          <w:rFonts w:ascii="Times New Roman" w:hAnsi="Times New Roman" w:cs="Times New Roman"/>
          <w:sz w:val="24"/>
          <w:szCs w:val="24"/>
        </w:rPr>
        <w:t>also agree that the criminal justice system should be supported with fully functional investigative and forensic tools to enhance efficiency in law enforcement.</w:t>
      </w:r>
    </w:p>
    <w:p w:rsidR="0005327F" w:rsidRPr="00D559A8" w:rsidRDefault="0005327F" w:rsidP="00D559A8">
      <w:pPr>
        <w:spacing w:line="480" w:lineRule="auto"/>
        <w:ind w:firstLine="720"/>
        <w:jc w:val="center"/>
        <w:rPr>
          <w:rFonts w:ascii="Times New Roman" w:hAnsi="Times New Roman" w:cs="Times New Roman"/>
          <w:b/>
          <w:sz w:val="24"/>
          <w:szCs w:val="24"/>
        </w:rPr>
      </w:pPr>
      <w:r w:rsidRPr="00D559A8">
        <w:rPr>
          <w:rFonts w:ascii="Times New Roman" w:hAnsi="Times New Roman" w:cs="Times New Roman"/>
          <w:b/>
          <w:sz w:val="24"/>
          <w:szCs w:val="24"/>
        </w:rPr>
        <w:t>Applicability.</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 xml:space="preserve">This book is quite informative of the evident challenges associated with the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Content from this book it reflective of criminal justice and it can be used </w:t>
      </w:r>
      <w:r w:rsidR="0085340A" w:rsidRPr="00031D49">
        <w:rPr>
          <w:rFonts w:ascii="Times New Roman" w:hAnsi="Times New Roman" w:cs="Times New Roman"/>
          <w:sz w:val="24"/>
          <w:szCs w:val="24"/>
        </w:rPr>
        <w:t xml:space="preserve">to </w:t>
      </w:r>
      <w:r w:rsidR="0085340A">
        <w:rPr>
          <w:rFonts w:ascii="Times New Roman" w:hAnsi="Times New Roman" w:cs="Times New Roman"/>
          <w:sz w:val="24"/>
          <w:szCs w:val="24"/>
        </w:rPr>
        <w:t>emphasize on t</w:t>
      </w:r>
      <w:r w:rsidRPr="00031D49">
        <w:rPr>
          <w:rFonts w:ascii="Times New Roman" w:hAnsi="Times New Roman" w:cs="Times New Roman"/>
          <w:sz w:val="24"/>
          <w:szCs w:val="24"/>
        </w:rPr>
        <w:t>he responsibilities of cybercrime investigators. As it can be observed from the book, cybercrime investigators are featured with lack of occupation</w:t>
      </w:r>
      <w:r w:rsidR="00E92746">
        <w:rPr>
          <w:rFonts w:ascii="Times New Roman" w:hAnsi="Times New Roman" w:cs="Times New Roman"/>
          <w:sz w:val="24"/>
          <w:szCs w:val="24"/>
        </w:rPr>
        <w:t>al</w:t>
      </w:r>
      <w:r w:rsidRPr="00031D49">
        <w:rPr>
          <w:rFonts w:ascii="Times New Roman" w:hAnsi="Times New Roman" w:cs="Times New Roman"/>
          <w:sz w:val="24"/>
          <w:szCs w:val="24"/>
        </w:rPr>
        <w:t xml:space="preserve"> experience in carrying out their responsibilities. This book underscores that they should be supported with highly innovative strategies, management support, and stress coping mechanism. By borrowing this literature, cybercrime investigators will be set with the most appropriate interest and attitude towards their core responsibilities.</w:t>
      </w:r>
    </w:p>
    <w:p w:rsidR="0005327F" w:rsidRPr="00031D49"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lastRenderedPageBreak/>
        <w:t xml:space="preserve">Data from this book can be used to emphasis on criminal justice leadership initiatives. As evident, the criminal justice sector is rapidly changing in response to the nature of technology. This implies that CJ leaders should be fully focused on emerging and lingering issues such as cybercrime and </w:t>
      </w:r>
      <w:r w:rsidR="00DA77BF" w:rsidRPr="00031D49">
        <w:rPr>
          <w:rFonts w:ascii="Times New Roman" w:hAnsi="Times New Roman" w:cs="Times New Roman"/>
          <w:sz w:val="24"/>
          <w:szCs w:val="24"/>
        </w:rPr>
        <w:t>cyber terror</w:t>
      </w:r>
      <w:r w:rsidR="00E92746">
        <w:rPr>
          <w:rFonts w:ascii="Times New Roman" w:hAnsi="Times New Roman" w:cs="Times New Roman"/>
          <w:sz w:val="24"/>
          <w:szCs w:val="24"/>
        </w:rPr>
        <w:t>.</w:t>
      </w:r>
      <w:r w:rsidRPr="00031D49">
        <w:rPr>
          <w:rFonts w:ascii="Times New Roman" w:hAnsi="Times New Roman" w:cs="Times New Roman"/>
          <w:sz w:val="24"/>
          <w:szCs w:val="24"/>
        </w:rPr>
        <w:t xml:space="preserve"> Therefore, content from this book can be used in training contemporary criminal justice leaders on how to deal with these emerging issues.  As students, knowledge from this book is quite informative</w:t>
      </w:r>
      <w:r w:rsidR="00517821">
        <w:rPr>
          <w:rFonts w:ascii="Times New Roman" w:hAnsi="Times New Roman" w:cs="Times New Roman"/>
          <w:sz w:val="24"/>
          <w:szCs w:val="24"/>
        </w:rPr>
        <w:t xml:space="preserve"> and significant</w:t>
      </w:r>
      <w:r w:rsidRPr="00031D49">
        <w:rPr>
          <w:rFonts w:ascii="Times New Roman" w:hAnsi="Times New Roman" w:cs="Times New Roman"/>
          <w:sz w:val="24"/>
          <w:szCs w:val="24"/>
        </w:rPr>
        <w:t xml:space="preserve">. We require this knowledge to understand different forms of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xml:space="preserve"> and cybercrimes (Willits &amp; Nowacki, 2016). Moreover, we require this kno</w:t>
      </w:r>
      <w:r w:rsidR="00DA77BF">
        <w:rPr>
          <w:rFonts w:ascii="Times New Roman" w:hAnsi="Times New Roman" w:cs="Times New Roman"/>
          <w:sz w:val="24"/>
          <w:szCs w:val="24"/>
        </w:rPr>
        <w:t>wledge to enrich our leadership</w:t>
      </w:r>
      <w:r w:rsidRPr="00031D49">
        <w:rPr>
          <w:rFonts w:ascii="Times New Roman" w:hAnsi="Times New Roman" w:cs="Times New Roman"/>
          <w:sz w:val="24"/>
          <w:szCs w:val="24"/>
        </w:rPr>
        <w:t xml:space="preserve"> skills while enriching our creativity and innovativeness, relationships and all aspect of criminal justice professionals. </w:t>
      </w:r>
    </w:p>
    <w:p w:rsidR="0005327F" w:rsidRDefault="0005327F" w:rsidP="00031D49">
      <w:pPr>
        <w:spacing w:line="480" w:lineRule="auto"/>
        <w:ind w:firstLine="720"/>
        <w:rPr>
          <w:rFonts w:ascii="Times New Roman" w:hAnsi="Times New Roman" w:cs="Times New Roman"/>
          <w:sz w:val="24"/>
          <w:szCs w:val="24"/>
        </w:rPr>
      </w:pPr>
      <w:r w:rsidRPr="00031D49">
        <w:rPr>
          <w:rFonts w:ascii="Times New Roman" w:hAnsi="Times New Roman" w:cs="Times New Roman"/>
          <w:sz w:val="24"/>
          <w:szCs w:val="24"/>
        </w:rPr>
        <w:t xml:space="preserve">From another point of view, content from this book can be used in criminal justice </w:t>
      </w:r>
      <w:r w:rsidR="00517821" w:rsidRPr="00031D49">
        <w:rPr>
          <w:rFonts w:ascii="Times New Roman" w:hAnsi="Times New Roman" w:cs="Times New Roman"/>
          <w:sz w:val="24"/>
          <w:szCs w:val="24"/>
        </w:rPr>
        <w:t>search</w:t>
      </w:r>
      <w:r w:rsidR="00517821">
        <w:rPr>
          <w:rFonts w:ascii="Times New Roman" w:hAnsi="Times New Roman" w:cs="Times New Roman"/>
          <w:sz w:val="24"/>
          <w:szCs w:val="24"/>
        </w:rPr>
        <w:t>. Just</w:t>
      </w:r>
      <w:r w:rsidR="0085340A">
        <w:rPr>
          <w:rFonts w:ascii="Times New Roman" w:hAnsi="Times New Roman" w:cs="Times New Roman"/>
          <w:sz w:val="24"/>
          <w:szCs w:val="24"/>
        </w:rPr>
        <w:t xml:space="preserve"> like </w:t>
      </w:r>
      <w:r w:rsidR="0085340A" w:rsidRPr="00031D49">
        <w:rPr>
          <w:rFonts w:ascii="Times New Roman" w:hAnsi="Times New Roman" w:cs="Times New Roman"/>
          <w:sz w:val="24"/>
          <w:szCs w:val="24"/>
        </w:rPr>
        <w:t xml:space="preserve">Choi &amp; Lee, </w:t>
      </w:r>
      <w:r w:rsidR="0085340A">
        <w:rPr>
          <w:rFonts w:ascii="Times New Roman" w:hAnsi="Times New Roman" w:cs="Times New Roman"/>
          <w:sz w:val="24"/>
          <w:szCs w:val="24"/>
        </w:rPr>
        <w:t>(</w:t>
      </w:r>
      <w:r w:rsidR="0085340A" w:rsidRPr="00031D49">
        <w:rPr>
          <w:rFonts w:ascii="Times New Roman" w:hAnsi="Times New Roman" w:cs="Times New Roman"/>
          <w:sz w:val="24"/>
          <w:szCs w:val="24"/>
        </w:rPr>
        <w:t>2018)</w:t>
      </w:r>
      <w:r w:rsidR="0085340A">
        <w:rPr>
          <w:rFonts w:ascii="Times New Roman" w:hAnsi="Times New Roman" w:cs="Times New Roman"/>
          <w:sz w:val="24"/>
          <w:szCs w:val="24"/>
        </w:rPr>
        <w:t xml:space="preserve"> argue, t</w:t>
      </w:r>
      <w:r w:rsidRPr="00031D49">
        <w:rPr>
          <w:rFonts w:ascii="Times New Roman" w:hAnsi="Times New Roman" w:cs="Times New Roman"/>
          <w:sz w:val="24"/>
          <w:szCs w:val="24"/>
        </w:rPr>
        <w:t xml:space="preserve">he book points out different avenues of research and management. For instance, it creates a room for qualified criminal justice researchers to research on the importance of public awareness, data reporting, updating laws and the need for training in the use of investigative and forensic tools (Choi &amp; Lee, 2018). Literature from this book can be used to offer recommendations for improving criminal justice practices. It sheds light on the different forms of challenges that criminal justice officers encounter during service provision. It can also be used for identifying the common causes of the proliferation of cybercrime and </w:t>
      </w:r>
      <w:r w:rsidR="00DA77BF" w:rsidRPr="00031D49">
        <w:rPr>
          <w:rFonts w:ascii="Times New Roman" w:hAnsi="Times New Roman" w:cs="Times New Roman"/>
          <w:sz w:val="24"/>
          <w:szCs w:val="24"/>
        </w:rPr>
        <w:t>cyber terror</w:t>
      </w:r>
      <w:r w:rsidRPr="00031D49">
        <w:rPr>
          <w:rFonts w:ascii="Times New Roman" w:hAnsi="Times New Roman" w:cs="Times New Roman"/>
          <w:sz w:val="24"/>
          <w:szCs w:val="24"/>
        </w:rPr>
        <w:t>. It also defines the common gaps in the policing literature. In this setting</w:t>
      </w:r>
      <w:r w:rsidR="0085340A">
        <w:rPr>
          <w:rFonts w:ascii="Times New Roman" w:hAnsi="Times New Roman" w:cs="Times New Roman"/>
          <w:sz w:val="24"/>
          <w:szCs w:val="24"/>
        </w:rPr>
        <w:t>,</w:t>
      </w:r>
      <w:r w:rsidRPr="00031D49">
        <w:rPr>
          <w:rFonts w:ascii="Times New Roman" w:hAnsi="Times New Roman" w:cs="Times New Roman"/>
          <w:sz w:val="24"/>
          <w:szCs w:val="24"/>
        </w:rPr>
        <w:t xml:space="preserve"> information from this book can be used to recommend the missing technologies and policy changes that are required to promote the investigative response of criminal justice agencies among other interested stakeholders. </w:t>
      </w:r>
    </w:p>
    <w:p w:rsidR="0069552F" w:rsidRDefault="0069552F" w:rsidP="00031D49">
      <w:pPr>
        <w:spacing w:line="480" w:lineRule="auto"/>
        <w:ind w:firstLine="720"/>
        <w:rPr>
          <w:rFonts w:ascii="Times New Roman" w:hAnsi="Times New Roman" w:cs="Times New Roman"/>
          <w:sz w:val="24"/>
          <w:szCs w:val="24"/>
        </w:rPr>
      </w:pPr>
    </w:p>
    <w:p w:rsidR="0069552F" w:rsidRDefault="0069552F" w:rsidP="00031D49">
      <w:pPr>
        <w:spacing w:line="480" w:lineRule="auto"/>
        <w:ind w:firstLine="720"/>
        <w:rPr>
          <w:rFonts w:ascii="Times New Roman" w:hAnsi="Times New Roman" w:cs="Times New Roman"/>
          <w:sz w:val="24"/>
          <w:szCs w:val="24"/>
        </w:rPr>
      </w:pPr>
    </w:p>
    <w:p w:rsidR="0069552F" w:rsidRPr="0069552F" w:rsidRDefault="0069552F" w:rsidP="0069552F">
      <w:pPr>
        <w:spacing w:line="480" w:lineRule="auto"/>
        <w:ind w:firstLine="720"/>
        <w:jc w:val="center"/>
        <w:rPr>
          <w:rFonts w:ascii="Times New Roman" w:hAnsi="Times New Roman" w:cs="Times New Roman"/>
          <w:b/>
          <w:sz w:val="24"/>
          <w:szCs w:val="24"/>
        </w:rPr>
      </w:pPr>
      <w:r w:rsidRPr="0069552F">
        <w:rPr>
          <w:rFonts w:ascii="Times New Roman" w:hAnsi="Times New Roman" w:cs="Times New Roman"/>
          <w:b/>
          <w:sz w:val="24"/>
          <w:szCs w:val="24"/>
        </w:rPr>
        <w:lastRenderedPageBreak/>
        <w:t>Conclusion.</w:t>
      </w:r>
    </w:p>
    <w:p w:rsidR="005E2EA8" w:rsidRDefault="005E2EA8" w:rsidP="00031D49">
      <w:pPr>
        <w:spacing w:line="480" w:lineRule="auto"/>
        <w:ind w:firstLine="720"/>
        <w:rPr>
          <w:rFonts w:ascii="Times New Roman" w:hAnsi="Times New Roman" w:cs="Times New Roman"/>
          <w:sz w:val="24"/>
          <w:szCs w:val="24"/>
        </w:rPr>
      </w:pPr>
      <w:r w:rsidRPr="005E2EA8">
        <w:rPr>
          <w:rFonts w:ascii="Times New Roman" w:hAnsi="Times New Roman" w:cs="Times New Roman"/>
          <w:sz w:val="24"/>
          <w:szCs w:val="24"/>
        </w:rPr>
        <w:t>In summation, the book “Policing Cybercrime and Cyberterror” is very relevant and applicable in criminal justice administration. It shows a growing emphasis on contemporary criminal justice and criminology literature. The book is featured with high minded analysis and presentation of information about challenges that cybercrime and digital evidence pose to the cybercrime investigators and other stakeholders. Holt and the other authors in this setting joined their effort to accomplish their main objectives. The book shares the knowledge that cybercrime investigators are faced with growing challenges such as lack of occupational competence and reduced support in innovative strategies. This results to stress, strain and lack of satisfaction</w:t>
      </w:r>
      <w:r w:rsidR="0069552F">
        <w:rPr>
          <w:rFonts w:ascii="Times New Roman" w:hAnsi="Times New Roman" w:cs="Times New Roman"/>
          <w:sz w:val="24"/>
          <w:szCs w:val="24"/>
        </w:rPr>
        <w:t xml:space="preserve"> </w:t>
      </w:r>
      <w:r w:rsidR="00547995" w:rsidRPr="00031D49">
        <w:rPr>
          <w:rFonts w:ascii="Times New Roman" w:hAnsi="Times New Roman" w:cs="Times New Roman"/>
          <w:sz w:val="24"/>
          <w:szCs w:val="24"/>
        </w:rPr>
        <w:t>(Choi &amp; Lee, 2018)</w:t>
      </w:r>
      <w:r w:rsidRPr="005E2EA8">
        <w:rPr>
          <w:rFonts w:ascii="Times New Roman" w:hAnsi="Times New Roman" w:cs="Times New Roman"/>
          <w:sz w:val="24"/>
          <w:szCs w:val="24"/>
        </w:rPr>
        <w:t>. The book shares the implication that there is a nee</w:t>
      </w:r>
      <w:r w:rsidR="0069552F">
        <w:rPr>
          <w:rFonts w:ascii="Times New Roman" w:hAnsi="Times New Roman" w:cs="Times New Roman"/>
          <w:sz w:val="24"/>
          <w:szCs w:val="24"/>
        </w:rPr>
        <w:t xml:space="preserve">d for high-tech based research in all the identified </w:t>
      </w:r>
      <w:r w:rsidRPr="005E2EA8">
        <w:rPr>
          <w:rFonts w:ascii="Times New Roman" w:hAnsi="Times New Roman" w:cs="Times New Roman"/>
          <w:sz w:val="24"/>
          <w:szCs w:val="24"/>
        </w:rPr>
        <w:t>avenues of research. Cybercrime and cyber</w:t>
      </w:r>
      <w:r w:rsidR="0069552F">
        <w:rPr>
          <w:rFonts w:ascii="Times New Roman" w:hAnsi="Times New Roman" w:cs="Times New Roman"/>
          <w:sz w:val="24"/>
          <w:szCs w:val="24"/>
        </w:rPr>
        <w:t>-</w:t>
      </w:r>
      <w:r w:rsidRPr="005E2EA8">
        <w:rPr>
          <w:rFonts w:ascii="Times New Roman" w:hAnsi="Times New Roman" w:cs="Times New Roman"/>
          <w:sz w:val="24"/>
          <w:szCs w:val="24"/>
        </w:rPr>
        <w:t>terror are on the rise, and hence all criminal justice professionals must be committed to addresses this nightmare by the use of investigative and forensic tools, updating laws, ensuing acute data reporting and creating increased public awareness. Without cybercrime and cyber</w:t>
      </w:r>
      <w:r w:rsidR="0069552F">
        <w:rPr>
          <w:rFonts w:ascii="Times New Roman" w:hAnsi="Times New Roman" w:cs="Times New Roman"/>
          <w:sz w:val="24"/>
          <w:szCs w:val="24"/>
        </w:rPr>
        <w:t>-</w:t>
      </w:r>
      <w:r w:rsidRPr="005E2EA8">
        <w:rPr>
          <w:rFonts w:ascii="Times New Roman" w:hAnsi="Times New Roman" w:cs="Times New Roman"/>
          <w:sz w:val="24"/>
          <w:szCs w:val="24"/>
        </w:rPr>
        <w:t>terror, we stand a good chance to enforce laws and ensure full artificial intelligence in the future.</w:t>
      </w:r>
    </w:p>
    <w:p w:rsidR="00D559A8" w:rsidRDefault="00D559A8" w:rsidP="00031D49">
      <w:pPr>
        <w:spacing w:line="480" w:lineRule="auto"/>
        <w:jc w:val="center"/>
        <w:rPr>
          <w:rFonts w:ascii="Times New Roman" w:hAnsi="Times New Roman" w:cs="Times New Roman"/>
          <w:sz w:val="24"/>
          <w:szCs w:val="24"/>
        </w:rPr>
      </w:pPr>
    </w:p>
    <w:p w:rsidR="00D559A8" w:rsidRDefault="00D559A8" w:rsidP="00031D49">
      <w:pPr>
        <w:spacing w:line="480" w:lineRule="auto"/>
        <w:jc w:val="center"/>
        <w:rPr>
          <w:rFonts w:ascii="Times New Roman" w:hAnsi="Times New Roman" w:cs="Times New Roman"/>
          <w:sz w:val="24"/>
          <w:szCs w:val="24"/>
        </w:rPr>
      </w:pPr>
    </w:p>
    <w:p w:rsidR="00547995" w:rsidRDefault="00547995" w:rsidP="00031D49">
      <w:pPr>
        <w:spacing w:line="480" w:lineRule="auto"/>
        <w:jc w:val="center"/>
        <w:rPr>
          <w:rFonts w:ascii="Times New Roman" w:hAnsi="Times New Roman" w:cs="Times New Roman"/>
          <w:sz w:val="24"/>
          <w:szCs w:val="24"/>
        </w:rPr>
      </w:pPr>
    </w:p>
    <w:p w:rsidR="00547995" w:rsidRDefault="00547995" w:rsidP="00031D49">
      <w:pPr>
        <w:spacing w:line="480" w:lineRule="auto"/>
        <w:jc w:val="center"/>
        <w:rPr>
          <w:rFonts w:ascii="Times New Roman" w:hAnsi="Times New Roman" w:cs="Times New Roman"/>
          <w:sz w:val="24"/>
          <w:szCs w:val="24"/>
        </w:rPr>
      </w:pPr>
    </w:p>
    <w:p w:rsidR="00547995" w:rsidRDefault="00547995" w:rsidP="00031D49">
      <w:pPr>
        <w:spacing w:line="480" w:lineRule="auto"/>
        <w:jc w:val="center"/>
        <w:rPr>
          <w:rFonts w:ascii="Times New Roman" w:hAnsi="Times New Roman" w:cs="Times New Roman"/>
          <w:sz w:val="24"/>
          <w:szCs w:val="24"/>
        </w:rPr>
      </w:pPr>
    </w:p>
    <w:p w:rsidR="00547995" w:rsidRDefault="00547995" w:rsidP="0069552F">
      <w:pPr>
        <w:spacing w:line="480" w:lineRule="auto"/>
        <w:rPr>
          <w:rFonts w:ascii="Times New Roman" w:hAnsi="Times New Roman" w:cs="Times New Roman"/>
          <w:sz w:val="24"/>
          <w:szCs w:val="24"/>
        </w:rPr>
      </w:pPr>
      <w:bookmarkStart w:id="0" w:name="_GoBack"/>
      <w:bookmarkEnd w:id="0"/>
    </w:p>
    <w:p w:rsidR="00F70FCC" w:rsidRPr="00031D49" w:rsidRDefault="00F70FCC" w:rsidP="00031D49">
      <w:pPr>
        <w:spacing w:line="480" w:lineRule="auto"/>
        <w:jc w:val="center"/>
        <w:rPr>
          <w:rFonts w:ascii="Times New Roman" w:hAnsi="Times New Roman" w:cs="Times New Roman"/>
          <w:sz w:val="24"/>
          <w:szCs w:val="24"/>
        </w:rPr>
      </w:pPr>
      <w:r w:rsidRPr="00031D49">
        <w:rPr>
          <w:rFonts w:ascii="Times New Roman" w:hAnsi="Times New Roman" w:cs="Times New Roman"/>
          <w:sz w:val="24"/>
          <w:szCs w:val="24"/>
        </w:rPr>
        <w:lastRenderedPageBreak/>
        <w:t>References.</w:t>
      </w:r>
    </w:p>
    <w:p w:rsidR="0005327F" w:rsidRPr="00031D49" w:rsidRDefault="0005327F" w:rsidP="00E11EB5">
      <w:pPr>
        <w:spacing w:line="480" w:lineRule="auto"/>
        <w:ind w:left="720" w:hanging="720"/>
        <w:rPr>
          <w:rFonts w:ascii="Times New Roman" w:hAnsi="Times New Roman" w:cs="Times New Roman"/>
          <w:b/>
          <w:sz w:val="24"/>
          <w:szCs w:val="24"/>
        </w:rPr>
      </w:pPr>
      <w:r w:rsidRPr="00031D49">
        <w:rPr>
          <w:rFonts w:ascii="Times New Roman" w:hAnsi="Times New Roman" w:cs="Times New Roman"/>
          <w:color w:val="222222"/>
          <w:sz w:val="24"/>
          <w:szCs w:val="24"/>
          <w:shd w:val="clear" w:color="auto" w:fill="FFFFFF"/>
        </w:rPr>
        <w:t xml:space="preserve">Choi, K. S., &amp; Lee, C. S. (2018). The Present and Future of Cybercrime, </w:t>
      </w:r>
      <w:r w:rsidR="00DA77BF" w:rsidRPr="00031D49">
        <w:rPr>
          <w:rFonts w:ascii="Times New Roman" w:hAnsi="Times New Roman" w:cs="Times New Roman"/>
          <w:color w:val="222222"/>
          <w:sz w:val="24"/>
          <w:szCs w:val="24"/>
          <w:shd w:val="clear" w:color="auto" w:fill="FFFFFF"/>
        </w:rPr>
        <w:t>Cyber terrorism</w:t>
      </w:r>
      <w:r w:rsidRPr="00031D49">
        <w:rPr>
          <w:rFonts w:ascii="Times New Roman" w:hAnsi="Times New Roman" w:cs="Times New Roman"/>
          <w:color w:val="222222"/>
          <w:sz w:val="24"/>
          <w:szCs w:val="24"/>
          <w:shd w:val="clear" w:color="auto" w:fill="FFFFFF"/>
        </w:rPr>
        <w:t xml:space="preserve">, and </w:t>
      </w:r>
      <w:r w:rsidR="00DA77BF" w:rsidRPr="00031D49">
        <w:rPr>
          <w:rFonts w:ascii="Times New Roman" w:hAnsi="Times New Roman" w:cs="Times New Roman"/>
          <w:color w:val="222222"/>
          <w:sz w:val="24"/>
          <w:szCs w:val="24"/>
          <w:shd w:val="clear" w:color="auto" w:fill="FFFFFF"/>
        </w:rPr>
        <w:t>Cyber security</w:t>
      </w:r>
      <w:r w:rsidRPr="00031D49">
        <w:rPr>
          <w:rFonts w:ascii="Times New Roman" w:hAnsi="Times New Roman" w:cs="Times New Roman"/>
          <w:color w:val="222222"/>
          <w:sz w:val="24"/>
          <w:szCs w:val="24"/>
          <w:shd w:val="clear" w:color="auto" w:fill="FFFFFF"/>
        </w:rPr>
        <w:t>. </w:t>
      </w:r>
      <w:r w:rsidRPr="00031D49">
        <w:rPr>
          <w:rFonts w:ascii="Times New Roman" w:hAnsi="Times New Roman" w:cs="Times New Roman"/>
          <w:i/>
          <w:iCs/>
          <w:color w:val="222222"/>
          <w:sz w:val="24"/>
          <w:szCs w:val="24"/>
          <w:shd w:val="clear" w:color="auto" w:fill="FFFFFF"/>
        </w:rPr>
        <w:t xml:space="preserve">International Journal of </w:t>
      </w:r>
      <w:r w:rsidR="00DA77BF" w:rsidRPr="00031D49">
        <w:rPr>
          <w:rFonts w:ascii="Times New Roman" w:hAnsi="Times New Roman" w:cs="Times New Roman"/>
          <w:i/>
          <w:iCs/>
          <w:color w:val="222222"/>
          <w:sz w:val="24"/>
          <w:szCs w:val="24"/>
          <w:shd w:val="clear" w:color="auto" w:fill="FFFFFF"/>
        </w:rPr>
        <w:t>Cyber security</w:t>
      </w:r>
      <w:r w:rsidRPr="00031D49">
        <w:rPr>
          <w:rFonts w:ascii="Times New Roman" w:hAnsi="Times New Roman" w:cs="Times New Roman"/>
          <w:i/>
          <w:iCs/>
          <w:color w:val="222222"/>
          <w:sz w:val="24"/>
          <w:szCs w:val="24"/>
          <w:shd w:val="clear" w:color="auto" w:fill="FFFFFF"/>
        </w:rPr>
        <w:t xml:space="preserve"> Intelligence &amp; Cybercrime</w:t>
      </w:r>
      <w:r w:rsidRPr="00031D49">
        <w:rPr>
          <w:rFonts w:ascii="Times New Roman" w:hAnsi="Times New Roman" w:cs="Times New Roman"/>
          <w:color w:val="222222"/>
          <w:sz w:val="24"/>
          <w:szCs w:val="24"/>
          <w:shd w:val="clear" w:color="auto" w:fill="FFFFFF"/>
        </w:rPr>
        <w:t>, </w:t>
      </w:r>
      <w:r w:rsidRPr="00031D49">
        <w:rPr>
          <w:rFonts w:ascii="Times New Roman" w:hAnsi="Times New Roman" w:cs="Times New Roman"/>
          <w:i/>
          <w:iCs/>
          <w:color w:val="222222"/>
          <w:sz w:val="24"/>
          <w:szCs w:val="24"/>
          <w:shd w:val="clear" w:color="auto" w:fill="FFFFFF"/>
        </w:rPr>
        <w:t>1</w:t>
      </w:r>
      <w:r w:rsidRPr="00031D49">
        <w:rPr>
          <w:rFonts w:ascii="Times New Roman" w:hAnsi="Times New Roman" w:cs="Times New Roman"/>
          <w:color w:val="222222"/>
          <w:sz w:val="24"/>
          <w:szCs w:val="24"/>
          <w:shd w:val="clear" w:color="auto" w:fill="FFFFFF"/>
        </w:rPr>
        <w:t>(1), 1-4.</w:t>
      </w:r>
    </w:p>
    <w:p w:rsidR="0005327F" w:rsidRPr="00031D49" w:rsidRDefault="0005327F" w:rsidP="00E11EB5">
      <w:pPr>
        <w:spacing w:line="480" w:lineRule="auto"/>
        <w:ind w:left="720" w:hanging="720"/>
        <w:rPr>
          <w:rFonts w:ascii="Times New Roman" w:hAnsi="Times New Roman" w:cs="Times New Roman"/>
          <w:sz w:val="24"/>
          <w:szCs w:val="24"/>
        </w:rPr>
      </w:pPr>
      <w:r w:rsidRPr="00031D49">
        <w:rPr>
          <w:rFonts w:ascii="Times New Roman" w:hAnsi="Times New Roman" w:cs="Times New Roman"/>
          <w:sz w:val="24"/>
          <w:szCs w:val="24"/>
        </w:rPr>
        <w:t>Holt, Thomas J., George W. Burrus, &amp; Adam W. Bossler.  (2015)</w:t>
      </w:r>
      <w:r w:rsidR="00DA77BF" w:rsidRPr="00031D49">
        <w:rPr>
          <w:rFonts w:ascii="Times New Roman" w:hAnsi="Times New Roman" w:cs="Times New Roman"/>
          <w:sz w:val="24"/>
          <w:szCs w:val="24"/>
        </w:rPr>
        <w:t>. Policing</w:t>
      </w:r>
      <w:r w:rsidRPr="00031D49">
        <w:rPr>
          <w:rFonts w:ascii="Times New Roman" w:hAnsi="Times New Roman" w:cs="Times New Roman"/>
          <w:i/>
          <w:sz w:val="24"/>
          <w:szCs w:val="24"/>
        </w:rPr>
        <w:t xml:space="preserve"> Cybercrime and Cyberterror</w:t>
      </w:r>
      <w:r w:rsidRPr="00031D49">
        <w:rPr>
          <w:rFonts w:ascii="Times New Roman" w:hAnsi="Times New Roman" w:cs="Times New Roman"/>
          <w:sz w:val="24"/>
          <w:szCs w:val="24"/>
        </w:rPr>
        <w:t xml:space="preserve">.  Carolina Academic Press.  ISBN:  978-1-61163-256-9  </w:t>
      </w:r>
    </w:p>
    <w:p w:rsidR="0005327F" w:rsidRPr="00031D49" w:rsidRDefault="0005327F" w:rsidP="00E11EB5">
      <w:pPr>
        <w:spacing w:line="480" w:lineRule="auto"/>
        <w:ind w:left="720" w:hanging="720"/>
        <w:rPr>
          <w:rFonts w:ascii="Times New Roman" w:hAnsi="Times New Roman" w:cs="Times New Roman"/>
          <w:color w:val="222222"/>
          <w:sz w:val="24"/>
          <w:szCs w:val="24"/>
          <w:shd w:val="clear" w:color="auto" w:fill="FFFFFF"/>
        </w:rPr>
      </w:pPr>
      <w:r w:rsidRPr="00031D49">
        <w:rPr>
          <w:rFonts w:ascii="Times New Roman" w:hAnsi="Times New Roman" w:cs="Times New Roman"/>
          <w:color w:val="222222"/>
          <w:sz w:val="24"/>
          <w:szCs w:val="24"/>
          <w:shd w:val="clear" w:color="auto" w:fill="FFFFFF"/>
        </w:rPr>
        <w:t>Hutchings, A., &amp; Holt, T. J. (2018). Interviewing cybercrime offenders. </w:t>
      </w:r>
      <w:r w:rsidRPr="00031D49">
        <w:rPr>
          <w:rFonts w:ascii="Times New Roman" w:hAnsi="Times New Roman" w:cs="Times New Roman"/>
          <w:i/>
          <w:iCs/>
          <w:color w:val="222222"/>
          <w:sz w:val="24"/>
          <w:szCs w:val="24"/>
          <w:shd w:val="clear" w:color="auto" w:fill="FFFFFF"/>
        </w:rPr>
        <w:t>JQCJC</w:t>
      </w:r>
      <w:r w:rsidRPr="00031D49">
        <w:rPr>
          <w:rFonts w:ascii="Times New Roman" w:hAnsi="Times New Roman" w:cs="Times New Roman"/>
          <w:color w:val="222222"/>
          <w:sz w:val="24"/>
          <w:szCs w:val="24"/>
          <w:shd w:val="clear" w:color="auto" w:fill="FFFFFF"/>
        </w:rPr>
        <w:t>, 75.</w:t>
      </w:r>
    </w:p>
    <w:p w:rsidR="0005327F" w:rsidRPr="00031D49" w:rsidRDefault="0005327F" w:rsidP="00E11EB5">
      <w:pPr>
        <w:spacing w:line="480" w:lineRule="auto"/>
        <w:ind w:left="720" w:hanging="720"/>
        <w:rPr>
          <w:rFonts w:ascii="Times New Roman" w:hAnsi="Times New Roman" w:cs="Times New Roman"/>
          <w:color w:val="222222"/>
          <w:sz w:val="24"/>
          <w:szCs w:val="24"/>
          <w:shd w:val="clear" w:color="auto" w:fill="FFFFFF"/>
        </w:rPr>
      </w:pPr>
      <w:r w:rsidRPr="00031D49">
        <w:rPr>
          <w:rFonts w:ascii="Times New Roman" w:hAnsi="Times New Roman" w:cs="Times New Roman"/>
          <w:color w:val="222222"/>
          <w:sz w:val="24"/>
          <w:szCs w:val="24"/>
          <w:shd w:val="clear" w:color="auto" w:fill="FFFFFF"/>
        </w:rPr>
        <w:t xml:space="preserve">Mandala, M. (2016). Policing cybercrime and </w:t>
      </w:r>
      <w:r w:rsidR="00DA77BF" w:rsidRPr="00031D49">
        <w:rPr>
          <w:rFonts w:ascii="Times New Roman" w:hAnsi="Times New Roman" w:cs="Times New Roman"/>
          <w:color w:val="222222"/>
          <w:sz w:val="24"/>
          <w:szCs w:val="24"/>
          <w:shd w:val="clear" w:color="auto" w:fill="FFFFFF"/>
        </w:rPr>
        <w:t>cyber terror</w:t>
      </w:r>
      <w:r w:rsidRPr="00031D49">
        <w:rPr>
          <w:rFonts w:ascii="Times New Roman" w:hAnsi="Times New Roman" w:cs="Times New Roman"/>
          <w:color w:val="222222"/>
          <w:sz w:val="24"/>
          <w:szCs w:val="24"/>
          <w:shd w:val="clear" w:color="auto" w:fill="FFFFFF"/>
        </w:rPr>
        <w:t>. Springer.</w:t>
      </w:r>
    </w:p>
    <w:p w:rsidR="0005327F" w:rsidRPr="00031D49" w:rsidRDefault="0005327F" w:rsidP="00E11EB5">
      <w:pPr>
        <w:spacing w:line="480" w:lineRule="auto"/>
        <w:ind w:left="720" w:hanging="720"/>
        <w:rPr>
          <w:rFonts w:ascii="Times New Roman" w:hAnsi="Times New Roman" w:cs="Times New Roman"/>
          <w:color w:val="222222"/>
          <w:sz w:val="24"/>
          <w:szCs w:val="24"/>
          <w:shd w:val="clear" w:color="auto" w:fill="FFFFFF"/>
        </w:rPr>
      </w:pPr>
      <w:r w:rsidRPr="00031D49">
        <w:rPr>
          <w:rFonts w:ascii="Times New Roman" w:hAnsi="Times New Roman" w:cs="Times New Roman"/>
          <w:color w:val="222222"/>
          <w:sz w:val="24"/>
          <w:szCs w:val="24"/>
          <w:shd w:val="clear" w:color="auto" w:fill="FFFFFF"/>
        </w:rPr>
        <w:t>Ramdinmawii, E., Ghisingh, S., &amp; Sharma, U. M. (2014). A Study on the Cyber-Crime and Cyber Criminals: A Global Problem. </w:t>
      </w:r>
      <w:r w:rsidRPr="00031D49">
        <w:rPr>
          <w:rFonts w:ascii="Times New Roman" w:hAnsi="Times New Roman" w:cs="Times New Roman"/>
          <w:i/>
          <w:iCs/>
          <w:color w:val="222222"/>
          <w:sz w:val="24"/>
          <w:szCs w:val="24"/>
          <w:shd w:val="clear" w:color="auto" w:fill="FFFFFF"/>
        </w:rPr>
        <w:t>International Journal of Web Technology,</w:t>
      </w:r>
      <w:r w:rsidRPr="00031D49">
        <w:rPr>
          <w:rFonts w:ascii="Times New Roman" w:hAnsi="Times New Roman" w:cs="Times New Roman"/>
          <w:color w:val="222222"/>
          <w:sz w:val="24"/>
          <w:szCs w:val="24"/>
          <w:shd w:val="clear" w:color="auto" w:fill="FFFFFF"/>
        </w:rPr>
        <w:t> </w:t>
      </w:r>
      <w:r w:rsidRPr="00031D49">
        <w:rPr>
          <w:rFonts w:ascii="Times New Roman" w:hAnsi="Times New Roman" w:cs="Times New Roman"/>
          <w:i/>
          <w:iCs/>
          <w:color w:val="222222"/>
          <w:sz w:val="24"/>
          <w:szCs w:val="24"/>
          <w:shd w:val="clear" w:color="auto" w:fill="FFFFFF"/>
        </w:rPr>
        <w:t>3</w:t>
      </w:r>
      <w:r w:rsidRPr="00031D49">
        <w:rPr>
          <w:rFonts w:ascii="Times New Roman" w:hAnsi="Times New Roman" w:cs="Times New Roman"/>
          <w:color w:val="222222"/>
          <w:sz w:val="24"/>
          <w:szCs w:val="24"/>
          <w:shd w:val="clear" w:color="auto" w:fill="FFFFFF"/>
        </w:rPr>
        <w:t>, 172-179.</w:t>
      </w:r>
    </w:p>
    <w:p w:rsidR="0005327F" w:rsidRPr="00031D49" w:rsidRDefault="0005327F" w:rsidP="00E11EB5">
      <w:pPr>
        <w:spacing w:line="480" w:lineRule="auto"/>
        <w:ind w:left="720" w:hanging="720"/>
        <w:rPr>
          <w:rFonts w:ascii="Times New Roman" w:eastAsia="MS Mincho" w:hAnsi="Times New Roman" w:cs="Times New Roman"/>
          <w:sz w:val="24"/>
          <w:szCs w:val="24"/>
        </w:rPr>
      </w:pPr>
      <w:r w:rsidRPr="00031D49">
        <w:rPr>
          <w:rFonts w:ascii="Times New Roman" w:hAnsi="Times New Roman" w:cs="Times New Roman"/>
          <w:color w:val="222222"/>
          <w:sz w:val="24"/>
          <w:szCs w:val="24"/>
          <w:shd w:val="clear" w:color="auto" w:fill="FFFFFF"/>
        </w:rPr>
        <w:t>Willits, D., &amp; Nowacki, J. (2016). The use of specialized cybercrime policing units: an organizational analysis. </w:t>
      </w:r>
      <w:r w:rsidRPr="00031D49">
        <w:rPr>
          <w:rFonts w:ascii="Times New Roman" w:hAnsi="Times New Roman" w:cs="Times New Roman"/>
          <w:i/>
          <w:iCs/>
          <w:color w:val="222222"/>
          <w:sz w:val="24"/>
          <w:szCs w:val="24"/>
          <w:shd w:val="clear" w:color="auto" w:fill="FFFFFF"/>
        </w:rPr>
        <w:t>Criminal justice studies</w:t>
      </w:r>
      <w:r w:rsidRPr="00031D49">
        <w:rPr>
          <w:rFonts w:ascii="Times New Roman" w:hAnsi="Times New Roman" w:cs="Times New Roman"/>
          <w:color w:val="222222"/>
          <w:sz w:val="24"/>
          <w:szCs w:val="24"/>
          <w:shd w:val="clear" w:color="auto" w:fill="FFFFFF"/>
        </w:rPr>
        <w:t>, </w:t>
      </w:r>
      <w:r w:rsidRPr="00031D49">
        <w:rPr>
          <w:rFonts w:ascii="Times New Roman" w:hAnsi="Times New Roman" w:cs="Times New Roman"/>
          <w:i/>
          <w:iCs/>
          <w:color w:val="222222"/>
          <w:sz w:val="24"/>
          <w:szCs w:val="24"/>
          <w:shd w:val="clear" w:color="auto" w:fill="FFFFFF"/>
        </w:rPr>
        <w:t>29</w:t>
      </w:r>
      <w:r w:rsidRPr="00031D49">
        <w:rPr>
          <w:rFonts w:ascii="Times New Roman" w:hAnsi="Times New Roman" w:cs="Times New Roman"/>
          <w:color w:val="222222"/>
          <w:sz w:val="24"/>
          <w:szCs w:val="24"/>
          <w:shd w:val="clear" w:color="auto" w:fill="FFFFFF"/>
        </w:rPr>
        <w:t>(2), 105-124.</w:t>
      </w:r>
    </w:p>
    <w:sectPr w:rsidR="0005327F" w:rsidRPr="00031D49" w:rsidSect="00E7513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B85" w:rsidRDefault="007B4B85" w:rsidP="007E7C6E">
      <w:pPr>
        <w:spacing w:after="0" w:line="240" w:lineRule="auto"/>
      </w:pPr>
      <w:r>
        <w:separator/>
      </w:r>
    </w:p>
  </w:endnote>
  <w:endnote w:type="continuationSeparator" w:id="1">
    <w:p w:rsidR="007B4B85" w:rsidRDefault="007B4B85" w:rsidP="007E7C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B85" w:rsidRDefault="007B4B85" w:rsidP="007E7C6E">
      <w:pPr>
        <w:spacing w:after="0" w:line="240" w:lineRule="auto"/>
      </w:pPr>
      <w:r>
        <w:separator/>
      </w:r>
    </w:p>
  </w:footnote>
  <w:footnote w:type="continuationSeparator" w:id="1">
    <w:p w:rsidR="007B4B85" w:rsidRDefault="007B4B85" w:rsidP="007E7C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39" w:rsidRPr="00031D49" w:rsidRDefault="00031D49" w:rsidP="00E75139">
    <w:pPr>
      <w:rPr>
        <w:rFonts w:ascii="Times New Roman" w:hAnsi="Times New Roman" w:cs="Times New Roman"/>
        <w:sz w:val="24"/>
        <w:szCs w:val="24"/>
      </w:rPr>
    </w:pPr>
    <w:r w:rsidRPr="00031D49">
      <w:rPr>
        <w:rFonts w:ascii="Times New Roman" w:hAnsi="Times New Roman" w:cs="Times New Roman"/>
        <w:sz w:val="24"/>
        <w:szCs w:val="24"/>
      </w:rPr>
      <w:t>BOOK REVIEW: “POLICING CYBERCRIME AND CYBERTERROR” BY HOLT, THOMAS J., GEORGE W. BURRUS, &amp; ADAM W. BOSSLER.</w:t>
    </w:r>
    <w:r w:rsidRPr="00031D49">
      <w:rPr>
        <w:rFonts w:ascii="Times New Roman" w:hAnsi="Times New Roman" w:cs="Times New Roman"/>
        <w:sz w:val="24"/>
        <w:szCs w:val="24"/>
      </w:rPr>
      <w:tab/>
    </w:r>
    <w:r w:rsidR="00E75139" w:rsidRPr="00031D49">
      <w:rPr>
        <w:rFonts w:ascii="Times New Roman" w:hAnsi="Times New Roman" w:cs="Times New Roman"/>
        <w:sz w:val="24"/>
        <w:szCs w:val="24"/>
      </w:rPr>
      <w:tab/>
    </w:r>
    <w:r w:rsidR="00E75139" w:rsidRPr="00031D49">
      <w:rPr>
        <w:rFonts w:ascii="Times New Roman" w:hAnsi="Times New Roman" w:cs="Times New Roman"/>
        <w:sz w:val="24"/>
        <w:szCs w:val="24"/>
      </w:rPr>
      <w:tab/>
    </w:r>
    <w:r w:rsidRPr="00031D49">
      <w:rPr>
        <w:rFonts w:ascii="Times New Roman" w:hAnsi="Times New Roman" w:cs="Times New Roman"/>
        <w:sz w:val="24"/>
        <w:szCs w:val="24"/>
      </w:rPr>
      <w:tab/>
    </w:r>
    <w:sdt>
      <w:sdtPr>
        <w:rPr>
          <w:rFonts w:ascii="Times New Roman" w:hAnsi="Times New Roman" w:cs="Times New Roman"/>
          <w:sz w:val="24"/>
          <w:szCs w:val="24"/>
        </w:rPr>
        <w:id w:val="907423013"/>
        <w:docPartObj>
          <w:docPartGallery w:val="Page Numbers (Top of Page)"/>
          <w:docPartUnique/>
        </w:docPartObj>
      </w:sdtPr>
      <w:sdtEndPr>
        <w:rPr>
          <w:noProof/>
        </w:rPr>
      </w:sdtEndPr>
      <w:sdtContent>
        <w:r w:rsidR="00FE59F7" w:rsidRPr="00031D49">
          <w:rPr>
            <w:rFonts w:ascii="Times New Roman" w:hAnsi="Times New Roman" w:cs="Times New Roman"/>
            <w:sz w:val="24"/>
            <w:szCs w:val="24"/>
          </w:rPr>
          <w:fldChar w:fldCharType="begin"/>
        </w:r>
        <w:r w:rsidR="00E75139" w:rsidRPr="00031D49">
          <w:rPr>
            <w:rFonts w:ascii="Times New Roman" w:hAnsi="Times New Roman" w:cs="Times New Roman"/>
            <w:sz w:val="24"/>
            <w:szCs w:val="24"/>
          </w:rPr>
          <w:instrText xml:space="preserve"> PAGE   \* MERGEFORMAT </w:instrText>
        </w:r>
        <w:r w:rsidR="00FE59F7" w:rsidRPr="00031D49">
          <w:rPr>
            <w:rFonts w:ascii="Times New Roman" w:hAnsi="Times New Roman" w:cs="Times New Roman"/>
            <w:sz w:val="24"/>
            <w:szCs w:val="24"/>
          </w:rPr>
          <w:fldChar w:fldCharType="separate"/>
        </w:r>
        <w:r w:rsidR="00CD5B18">
          <w:rPr>
            <w:rFonts w:ascii="Times New Roman" w:hAnsi="Times New Roman" w:cs="Times New Roman"/>
            <w:noProof/>
            <w:sz w:val="24"/>
            <w:szCs w:val="24"/>
          </w:rPr>
          <w:t>2</w:t>
        </w:r>
        <w:r w:rsidR="00FE59F7" w:rsidRPr="00031D49">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139" w:rsidRPr="00E75139" w:rsidRDefault="00E75139">
    <w:pPr>
      <w:pStyle w:val="Header"/>
      <w:rPr>
        <w:rFonts w:ascii="Times New Roman" w:hAnsi="Times New Roman" w:cs="Times New Roman"/>
        <w:sz w:val="24"/>
        <w:szCs w:val="24"/>
      </w:rPr>
    </w:pPr>
    <w:r w:rsidRPr="00E75139">
      <w:rPr>
        <w:rFonts w:ascii="Times New Roman" w:hAnsi="Times New Roman" w:cs="Times New Roman"/>
        <w:sz w:val="24"/>
        <w:szCs w:val="24"/>
      </w:rPr>
      <w:t>Running Head: BOOK REVIEW: “POLICING CYBERCRIME AND CYBERTERROR” BY HOLT, THOMAS J., GEORGE W. BURRUS, &amp; ADAM W. BOSSLER.</w:t>
    </w:r>
    <w:r w:rsidRPr="00E75139">
      <w:rPr>
        <w:rFonts w:ascii="Times New Roman" w:hAnsi="Times New Roman" w:cs="Times New Roman"/>
        <w:sz w:val="24"/>
        <w:szCs w:val="24"/>
      </w:rPr>
      <w:tab/>
    </w:r>
    <w:sdt>
      <w:sdtPr>
        <w:rPr>
          <w:rFonts w:ascii="Times New Roman" w:hAnsi="Times New Roman" w:cs="Times New Roman"/>
          <w:sz w:val="24"/>
          <w:szCs w:val="24"/>
        </w:rPr>
        <w:id w:val="1796402479"/>
        <w:docPartObj>
          <w:docPartGallery w:val="Page Numbers (Top of Page)"/>
          <w:docPartUnique/>
        </w:docPartObj>
      </w:sdtPr>
      <w:sdtEndPr>
        <w:rPr>
          <w:noProof/>
        </w:rPr>
      </w:sdtEndPr>
      <w:sdtContent>
        <w:r w:rsidR="00FE59F7" w:rsidRPr="00E75139">
          <w:rPr>
            <w:rFonts w:ascii="Times New Roman" w:hAnsi="Times New Roman" w:cs="Times New Roman"/>
            <w:sz w:val="24"/>
            <w:szCs w:val="24"/>
          </w:rPr>
          <w:fldChar w:fldCharType="begin"/>
        </w:r>
        <w:r w:rsidRPr="00E75139">
          <w:rPr>
            <w:rFonts w:ascii="Times New Roman" w:hAnsi="Times New Roman" w:cs="Times New Roman"/>
            <w:sz w:val="24"/>
            <w:szCs w:val="24"/>
          </w:rPr>
          <w:instrText xml:space="preserve"> PAGE   \* MERGEFORMAT </w:instrText>
        </w:r>
        <w:r w:rsidR="00FE59F7" w:rsidRPr="00E75139">
          <w:rPr>
            <w:rFonts w:ascii="Times New Roman" w:hAnsi="Times New Roman" w:cs="Times New Roman"/>
            <w:sz w:val="24"/>
            <w:szCs w:val="24"/>
          </w:rPr>
          <w:fldChar w:fldCharType="separate"/>
        </w:r>
        <w:r w:rsidR="00CD5B18">
          <w:rPr>
            <w:rFonts w:ascii="Times New Roman" w:hAnsi="Times New Roman" w:cs="Times New Roman"/>
            <w:noProof/>
            <w:sz w:val="24"/>
            <w:szCs w:val="24"/>
          </w:rPr>
          <w:t>1</w:t>
        </w:r>
        <w:r w:rsidR="00FE59F7" w:rsidRPr="00E75139">
          <w:rPr>
            <w:rFonts w:ascii="Times New Roman" w:hAnsi="Times New Roman" w:cs="Times New Roman"/>
            <w:noProof/>
            <w:sz w:val="24"/>
            <w:szCs w:val="24"/>
          </w:rPr>
          <w:fldChar w:fldCharType="end"/>
        </w:r>
      </w:sdtContent>
    </w:sdt>
  </w:p>
  <w:p w:rsidR="00E75139" w:rsidRPr="00E75139" w:rsidRDefault="00E7513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B553DD"/>
    <w:rsid w:val="00005BB5"/>
    <w:rsid w:val="00007EFF"/>
    <w:rsid w:val="00022A32"/>
    <w:rsid w:val="00031D49"/>
    <w:rsid w:val="000401A9"/>
    <w:rsid w:val="000426E8"/>
    <w:rsid w:val="0005327F"/>
    <w:rsid w:val="00063278"/>
    <w:rsid w:val="00065DD4"/>
    <w:rsid w:val="0008051B"/>
    <w:rsid w:val="000A70C0"/>
    <w:rsid w:val="000C3040"/>
    <w:rsid w:val="000D14CE"/>
    <w:rsid w:val="000D1D58"/>
    <w:rsid w:val="000E0AF8"/>
    <w:rsid w:val="000E79CE"/>
    <w:rsid w:val="000F1F70"/>
    <w:rsid w:val="000F47F9"/>
    <w:rsid w:val="000F5706"/>
    <w:rsid w:val="00105DD1"/>
    <w:rsid w:val="00113D75"/>
    <w:rsid w:val="00120E41"/>
    <w:rsid w:val="00155515"/>
    <w:rsid w:val="00162808"/>
    <w:rsid w:val="0016716C"/>
    <w:rsid w:val="00172449"/>
    <w:rsid w:val="00181824"/>
    <w:rsid w:val="00181923"/>
    <w:rsid w:val="0018251F"/>
    <w:rsid w:val="00187364"/>
    <w:rsid w:val="001D0CE6"/>
    <w:rsid w:val="001D76F0"/>
    <w:rsid w:val="001E6EF1"/>
    <w:rsid w:val="001E7BFF"/>
    <w:rsid w:val="00237F0A"/>
    <w:rsid w:val="00263798"/>
    <w:rsid w:val="00271158"/>
    <w:rsid w:val="00276B08"/>
    <w:rsid w:val="002803F6"/>
    <w:rsid w:val="002968E2"/>
    <w:rsid w:val="002B3F13"/>
    <w:rsid w:val="002D6A7E"/>
    <w:rsid w:val="002D6AF3"/>
    <w:rsid w:val="002E5868"/>
    <w:rsid w:val="002F693A"/>
    <w:rsid w:val="00326F28"/>
    <w:rsid w:val="00334F82"/>
    <w:rsid w:val="00336E1A"/>
    <w:rsid w:val="003537AF"/>
    <w:rsid w:val="0035785F"/>
    <w:rsid w:val="00363926"/>
    <w:rsid w:val="0036590A"/>
    <w:rsid w:val="003862EB"/>
    <w:rsid w:val="003909C2"/>
    <w:rsid w:val="003A098E"/>
    <w:rsid w:val="003A75B6"/>
    <w:rsid w:val="003B0AC0"/>
    <w:rsid w:val="00400E32"/>
    <w:rsid w:val="0042420D"/>
    <w:rsid w:val="00434D10"/>
    <w:rsid w:val="00435FEB"/>
    <w:rsid w:val="00436997"/>
    <w:rsid w:val="00441412"/>
    <w:rsid w:val="00445AF1"/>
    <w:rsid w:val="00467E1B"/>
    <w:rsid w:val="00487DA1"/>
    <w:rsid w:val="004D2CBD"/>
    <w:rsid w:val="004D76D1"/>
    <w:rsid w:val="00517821"/>
    <w:rsid w:val="00523756"/>
    <w:rsid w:val="00524FA2"/>
    <w:rsid w:val="00545F1F"/>
    <w:rsid w:val="00547673"/>
    <w:rsid w:val="00547995"/>
    <w:rsid w:val="005654DF"/>
    <w:rsid w:val="00576B01"/>
    <w:rsid w:val="00582A1E"/>
    <w:rsid w:val="005868EA"/>
    <w:rsid w:val="00592D7F"/>
    <w:rsid w:val="005B4E2B"/>
    <w:rsid w:val="005B6E48"/>
    <w:rsid w:val="005D3B5A"/>
    <w:rsid w:val="005D74D7"/>
    <w:rsid w:val="005E2EA8"/>
    <w:rsid w:val="005F4D74"/>
    <w:rsid w:val="00606684"/>
    <w:rsid w:val="00611F45"/>
    <w:rsid w:val="0062591F"/>
    <w:rsid w:val="006646DC"/>
    <w:rsid w:val="0067510D"/>
    <w:rsid w:val="006772FB"/>
    <w:rsid w:val="00677E2D"/>
    <w:rsid w:val="006804E0"/>
    <w:rsid w:val="00682BD5"/>
    <w:rsid w:val="00684CD1"/>
    <w:rsid w:val="0068509D"/>
    <w:rsid w:val="0069552F"/>
    <w:rsid w:val="006A016C"/>
    <w:rsid w:val="006D284C"/>
    <w:rsid w:val="0071474C"/>
    <w:rsid w:val="00725911"/>
    <w:rsid w:val="00725F95"/>
    <w:rsid w:val="00741277"/>
    <w:rsid w:val="00742C09"/>
    <w:rsid w:val="007778FD"/>
    <w:rsid w:val="0078139E"/>
    <w:rsid w:val="00781E5A"/>
    <w:rsid w:val="007A2CB3"/>
    <w:rsid w:val="007B4B85"/>
    <w:rsid w:val="007C64B0"/>
    <w:rsid w:val="007E7C6E"/>
    <w:rsid w:val="007F44F9"/>
    <w:rsid w:val="00813760"/>
    <w:rsid w:val="0082599D"/>
    <w:rsid w:val="00830607"/>
    <w:rsid w:val="0085340A"/>
    <w:rsid w:val="00866F55"/>
    <w:rsid w:val="008736E9"/>
    <w:rsid w:val="008965ED"/>
    <w:rsid w:val="008A5317"/>
    <w:rsid w:val="008B7ED4"/>
    <w:rsid w:val="008C5702"/>
    <w:rsid w:val="008D01DD"/>
    <w:rsid w:val="008D3A70"/>
    <w:rsid w:val="008F47F7"/>
    <w:rsid w:val="008F5C7E"/>
    <w:rsid w:val="0091069B"/>
    <w:rsid w:val="0091515B"/>
    <w:rsid w:val="00950F88"/>
    <w:rsid w:val="00962C4C"/>
    <w:rsid w:val="00964A90"/>
    <w:rsid w:val="00970F2F"/>
    <w:rsid w:val="009A3A92"/>
    <w:rsid w:val="009B42C3"/>
    <w:rsid w:val="009B680E"/>
    <w:rsid w:val="009C5FA6"/>
    <w:rsid w:val="009E0CA6"/>
    <w:rsid w:val="009E5E1D"/>
    <w:rsid w:val="009E7AD6"/>
    <w:rsid w:val="009F146A"/>
    <w:rsid w:val="009F2241"/>
    <w:rsid w:val="009F5DCD"/>
    <w:rsid w:val="00A12EE1"/>
    <w:rsid w:val="00A31001"/>
    <w:rsid w:val="00A70E47"/>
    <w:rsid w:val="00A84FB7"/>
    <w:rsid w:val="00A86853"/>
    <w:rsid w:val="00AB20F9"/>
    <w:rsid w:val="00AC238D"/>
    <w:rsid w:val="00AC2E17"/>
    <w:rsid w:val="00AF2B82"/>
    <w:rsid w:val="00B02191"/>
    <w:rsid w:val="00B13EFF"/>
    <w:rsid w:val="00B23EBB"/>
    <w:rsid w:val="00B35DB5"/>
    <w:rsid w:val="00B451A6"/>
    <w:rsid w:val="00B553DD"/>
    <w:rsid w:val="00B559BD"/>
    <w:rsid w:val="00B709CD"/>
    <w:rsid w:val="00B76312"/>
    <w:rsid w:val="00B96EF5"/>
    <w:rsid w:val="00BA76E8"/>
    <w:rsid w:val="00BB0A9D"/>
    <w:rsid w:val="00BB4AD8"/>
    <w:rsid w:val="00BD0BAE"/>
    <w:rsid w:val="00BF15AD"/>
    <w:rsid w:val="00BF32C4"/>
    <w:rsid w:val="00BF659E"/>
    <w:rsid w:val="00C002C5"/>
    <w:rsid w:val="00C04E81"/>
    <w:rsid w:val="00C10914"/>
    <w:rsid w:val="00C234D6"/>
    <w:rsid w:val="00C3624F"/>
    <w:rsid w:val="00C62489"/>
    <w:rsid w:val="00C70688"/>
    <w:rsid w:val="00C76A71"/>
    <w:rsid w:val="00C94248"/>
    <w:rsid w:val="00C96028"/>
    <w:rsid w:val="00CA01E6"/>
    <w:rsid w:val="00CD1178"/>
    <w:rsid w:val="00CD5B18"/>
    <w:rsid w:val="00CD6959"/>
    <w:rsid w:val="00CE15EA"/>
    <w:rsid w:val="00D014B7"/>
    <w:rsid w:val="00D1261E"/>
    <w:rsid w:val="00D1519C"/>
    <w:rsid w:val="00D20A2A"/>
    <w:rsid w:val="00D21977"/>
    <w:rsid w:val="00D26BFF"/>
    <w:rsid w:val="00D46D2C"/>
    <w:rsid w:val="00D555B8"/>
    <w:rsid w:val="00D559A8"/>
    <w:rsid w:val="00D6202F"/>
    <w:rsid w:val="00D6796F"/>
    <w:rsid w:val="00D7111B"/>
    <w:rsid w:val="00D71704"/>
    <w:rsid w:val="00D84899"/>
    <w:rsid w:val="00D84C93"/>
    <w:rsid w:val="00D85353"/>
    <w:rsid w:val="00DA24DE"/>
    <w:rsid w:val="00DA77BF"/>
    <w:rsid w:val="00DB3675"/>
    <w:rsid w:val="00DB36F4"/>
    <w:rsid w:val="00DD4E80"/>
    <w:rsid w:val="00DE546D"/>
    <w:rsid w:val="00E01A45"/>
    <w:rsid w:val="00E10729"/>
    <w:rsid w:val="00E11EB5"/>
    <w:rsid w:val="00E26A6F"/>
    <w:rsid w:val="00E472B4"/>
    <w:rsid w:val="00E642F0"/>
    <w:rsid w:val="00E708F7"/>
    <w:rsid w:val="00E75139"/>
    <w:rsid w:val="00E801F7"/>
    <w:rsid w:val="00E854C4"/>
    <w:rsid w:val="00E92746"/>
    <w:rsid w:val="00E9365F"/>
    <w:rsid w:val="00E93B02"/>
    <w:rsid w:val="00ED3E11"/>
    <w:rsid w:val="00EE4B68"/>
    <w:rsid w:val="00F05BE0"/>
    <w:rsid w:val="00F23146"/>
    <w:rsid w:val="00F252BD"/>
    <w:rsid w:val="00F262DD"/>
    <w:rsid w:val="00F70FCC"/>
    <w:rsid w:val="00F75460"/>
    <w:rsid w:val="00F90F81"/>
    <w:rsid w:val="00F9672A"/>
    <w:rsid w:val="00FA1A78"/>
    <w:rsid w:val="00FC0340"/>
    <w:rsid w:val="00FD26C3"/>
    <w:rsid w:val="00FE26A9"/>
    <w:rsid w:val="00FE59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C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C6E"/>
  </w:style>
  <w:style w:type="paragraph" w:styleId="Footer">
    <w:name w:val="footer"/>
    <w:basedOn w:val="Normal"/>
    <w:link w:val="FooterChar"/>
    <w:uiPriority w:val="99"/>
    <w:unhideWhenUsed/>
    <w:rsid w:val="007E7C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C6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2668</Words>
  <Characters>15212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2018-12-04T13:55:00Z</dcterms:created>
  <dcterms:modified xsi:type="dcterms:W3CDTF">2018-12-04T13:56:00Z</dcterms:modified>
</cp:coreProperties>
</file>